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747E" w14:textId="0A38A480" w:rsidR="008F61FB" w:rsidRPr="00C51BE0" w:rsidRDefault="002B2494">
      <w:pPr>
        <w:rPr>
          <w:sz w:val="26"/>
          <w:szCs w:val="26"/>
        </w:rPr>
      </w:pPr>
      <w:r w:rsidRPr="00C51BE0">
        <w:rPr>
          <w:sz w:val="26"/>
          <w:szCs w:val="26"/>
        </w:rPr>
        <w:t>Р</w:t>
      </w:r>
      <w:r w:rsidR="008F61FB" w:rsidRPr="00C51BE0">
        <w:rPr>
          <w:sz w:val="26"/>
          <w:szCs w:val="26"/>
        </w:rPr>
        <w:t>езолюци</w:t>
      </w:r>
      <w:r w:rsidRPr="00C51BE0">
        <w:rPr>
          <w:sz w:val="26"/>
          <w:szCs w:val="26"/>
        </w:rPr>
        <w:t>я</w:t>
      </w:r>
      <w:r w:rsidR="008F61FB" w:rsidRPr="00C51BE0">
        <w:rPr>
          <w:sz w:val="26"/>
          <w:szCs w:val="26"/>
        </w:rPr>
        <w:t xml:space="preserve"> к </w:t>
      </w:r>
      <w:r w:rsidR="008F61FB" w:rsidRPr="00C51BE0">
        <w:rPr>
          <w:sz w:val="26"/>
          <w:szCs w:val="26"/>
          <w:lang w:val="en-US"/>
        </w:rPr>
        <w:t>IV</w:t>
      </w:r>
      <w:r w:rsidR="008F61FB" w:rsidRPr="00C51BE0">
        <w:rPr>
          <w:sz w:val="26"/>
          <w:szCs w:val="26"/>
        </w:rPr>
        <w:t xml:space="preserve"> </w:t>
      </w:r>
      <w:r w:rsidR="00C51BE0">
        <w:rPr>
          <w:sz w:val="26"/>
          <w:szCs w:val="26"/>
        </w:rPr>
        <w:t xml:space="preserve">международному </w:t>
      </w:r>
      <w:r w:rsidR="008F61FB" w:rsidRPr="00C51BE0">
        <w:rPr>
          <w:sz w:val="26"/>
          <w:szCs w:val="26"/>
        </w:rPr>
        <w:t xml:space="preserve">Форуму </w:t>
      </w:r>
      <w:r w:rsidR="00222A6E">
        <w:rPr>
          <w:sz w:val="26"/>
          <w:szCs w:val="26"/>
        </w:rPr>
        <w:t>Союза переработчиков п</w:t>
      </w:r>
      <w:r w:rsidR="00C51BE0">
        <w:rPr>
          <w:sz w:val="26"/>
          <w:szCs w:val="26"/>
        </w:rPr>
        <w:t>ластмасс</w:t>
      </w:r>
    </w:p>
    <w:p w14:paraId="2A94FA62" w14:textId="06F720CF" w:rsidR="008048DE" w:rsidRPr="00C51BE0" w:rsidRDefault="008048DE">
      <w:pPr>
        <w:rPr>
          <w:b/>
          <w:bCs/>
          <w:sz w:val="32"/>
          <w:szCs w:val="32"/>
        </w:rPr>
      </w:pPr>
      <w:r w:rsidRPr="00C51BE0">
        <w:rPr>
          <w:b/>
          <w:bCs/>
          <w:sz w:val="32"/>
          <w:szCs w:val="32"/>
        </w:rPr>
        <w:t xml:space="preserve">В рамках содействия развитию экономики замкнутого цикла </w:t>
      </w:r>
      <w:r w:rsidR="00EF0038" w:rsidRPr="00C51BE0">
        <w:rPr>
          <w:b/>
          <w:bCs/>
          <w:sz w:val="32"/>
          <w:szCs w:val="32"/>
        </w:rPr>
        <w:t>(ЭЗЦ)</w:t>
      </w:r>
      <w:r w:rsidR="00222A6E" w:rsidRPr="00222A6E">
        <w:t xml:space="preserve"> </w:t>
      </w:r>
      <w:r w:rsidR="00222A6E" w:rsidRPr="00222A6E">
        <w:rPr>
          <w:b/>
          <w:bCs/>
          <w:sz w:val="32"/>
          <w:szCs w:val="32"/>
        </w:rPr>
        <w:t>в РФ</w:t>
      </w:r>
      <w:r w:rsidR="00EF0038" w:rsidRPr="00C51BE0">
        <w:rPr>
          <w:b/>
          <w:bCs/>
          <w:sz w:val="32"/>
          <w:szCs w:val="32"/>
        </w:rPr>
        <w:t xml:space="preserve">, </w:t>
      </w:r>
      <w:r w:rsidRPr="00C51BE0">
        <w:rPr>
          <w:b/>
          <w:bCs/>
          <w:sz w:val="32"/>
          <w:szCs w:val="32"/>
        </w:rPr>
        <w:t>п</w:t>
      </w:r>
      <w:r w:rsidR="00222A6E">
        <w:rPr>
          <w:b/>
          <w:bCs/>
          <w:sz w:val="32"/>
          <w:szCs w:val="32"/>
        </w:rPr>
        <w:t xml:space="preserve">о итогам проведенного в Москве </w:t>
      </w:r>
      <w:r w:rsidRPr="00C51BE0">
        <w:rPr>
          <w:b/>
          <w:bCs/>
          <w:sz w:val="32"/>
          <w:szCs w:val="32"/>
        </w:rPr>
        <w:t xml:space="preserve">2 февраля 2021 года </w:t>
      </w:r>
      <w:r w:rsidRPr="00C51BE0">
        <w:rPr>
          <w:b/>
          <w:bCs/>
          <w:sz w:val="32"/>
          <w:szCs w:val="32"/>
          <w:lang w:val="en-US"/>
        </w:rPr>
        <w:t>IV</w:t>
      </w:r>
      <w:r w:rsidR="00222A6E">
        <w:rPr>
          <w:b/>
          <w:bCs/>
          <w:sz w:val="32"/>
          <w:szCs w:val="32"/>
        </w:rPr>
        <w:t xml:space="preserve"> международного Форума Союза переработчиков п</w:t>
      </w:r>
      <w:r w:rsidRPr="00C51BE0">
        <w:rPr>
          <w:b/>
          <w:bCs/>
          <w:sz w:val="32"/>
          <w:szCs w:val="32"/>
        </w:rPr>
        <w:t>ластмасс, оргкомитет Форума принимает следующие решения:</w:t>
      </w:r>
    </w:p>
    <w:p w14:paraId="568B1412" w14:textId="62056C9C" w:rsidR="0045165F" w:rsidRPr="00C51BE0" w:rsidRDefault="008F61FB" w:rsidP="008F61FB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C51BE0">
        <w:rPr>
          <w:b/>
          <w:bCs/>
          <w:sz w:val="26"/>
          <w:szCs w:val="26"/>
        </w:rPr>
        <w:t xml:space="preserve">Рекомендовать </w:t>
      </w:r>
      <w:r w:rsidR="00506471" w:rsidRPr="00C51BE0">
        <w:rPr>
          <w:b/>
          <w:bCs/>
          <w:sz w:val="26"/>
          <w:szCs w:val="26"/>
        </w:rPr>
        <w:t xml:space="preserve">Министерству строительства и жилищно-коммунального хозяйства РФ </w:t>
      </w:r>
      <w:r w:rsidR="00783AF0" w:rsidRPr="00C51BE0">
        <w:rPr>
          <w:b/>
          <w:bCs/>
          <w:sz w:val="26"/>
          <w:szCs w:val="26"/>
        </w:rPr>
        <w:t xml:space="preserve">ввести </w:t>
      </w:r>
      <w:r w:rsidR="00506471" w:rsidRPr="00C51BE0">
        <w:rPr>
          <w:b/>
          <w:bCs/>
          <w:sz w:val="26"/>
          <w:szCs w:val="26"/>
        </w:rPr>
        <w:t>обязательно</w:t>
      </w:r>
      <w:r w:rsidR="009358EE" w:rsidRPr="00C51BE0">
        <w:rPr>
          <w:b/>
          <w:bCs/>
          <w:sz w:val="26"/>
          <w:szCs w:val="26"/>
        </w:rPr>
        <w:t>е</w:t>
      </w:r>
      <w:r w:rsidR="00A0690A">
        <w:rPr>
          <w:b/>
          <w:bCs/>
          <w:sz w:val="26"/>
          <w:szCs w:val="26"/>
        </w:rPr>
        <w:t xml:space="preserve"> требование</w:t>
      </w:r>
      <w:r w:rsidR="00506471" w:rsidRPr="00C51BE0">
        <w:rPr>
          <w:b/>
          <w:bCs/>
          <w:sz w:val="26"/>
          <w:szCs w:val="26"/>
        </w:rPr>
        <w:t xml:space="preserve"> </w:t>
      </w:r>
      <w:r w:rsidR="00EF0038" w:rsidRPr="00C51BE0">
        <w:rPr>
          <w:b/>
          <w:bCs/>
          <w:sz w:val="26"/>
          <w:szCs w:val="26"/>
        </w:rPr>
        <w:t xml:space="preserve">в техническую документацию </w:t>
      </w:r>
      <w:r w:rsidR="00506471" w:rsidRPr="00C51BE0">
        <w:rPr>
          <w:b/>
          <w:bCs/>
          <w:sz w:val="26"/>
          <w:szCs w:val="26"/>
        </w:rPr>
        <w:t xml:space="preserve">к проектам многоквартирных домов </w:t>
      </w:r>
      <w:r w:rsidR="00A0690A">
        <w:rPr>
          <w:b/>
          <w:bCs/>
          <w:sz w:val="26"/>
          <w:szCs w:val="26"/>
        </w:rPr>
        <w:t xml:space="preserve">— </w:t>
      </w:r>
      <w:r w:rsidR="00506471" w:rsidRPr="00C51BE0">
        <w:rPr>
          <w:b/>
          <w:bCs/>
          <w:sz w:val="26"/>
          <w:szCs w:val="26"/>
        </w:rPr>
        <w:t>создани</w:t>
      </w:r>
      <w:r w:rsidR="00EF0038" w:rsidRPr="00C51BE0">
        <w:rPr>
          <w:b/>
          <w:bCs/>
          <w:sz w:val="26"/>
          <w:szCs w:val="26"/>
        </w:rPr>
        <w:t>е</w:t>
      </w:r>
      <w:r w:rsidR="00506471" w:rsidRPr="00C51BE0">
        <w:rPr>
          <w:b/>
          <w:bCs/>
          <w:sz w:val="26"/>
          <w:szCs w:val="26"/>
        </w:rPr>
        <w:t xml:space="preserve"> </w:t>
      </w:r>
      <w:r w:rsidR="006E73DC" w:rsidRPr="00C51BE0">
        <w:rPr>
          <w:b/>
          <w:bCs/>
          <w:sz w:val="26"/>
          <w:szCs w:val="26"/>
        </w:rPr>
        <w:t xml:space="preserve">на </w:t>
      </w:r>
      <w:r w:rsidR="005A68F2" w:rsidRPr="00C51BE0">
        <w:rPr>
          <w:b/>
          <w:bCs/>
          <w:sz w:val="26"/>
          <w:szCs w:val="26"/>
        </w:rPr>
        <w:t>придомовой</w:t>
      </w:r>
      <w:r w:rsidR="006E73DC" w:rsidRPr="00C51BE0">
        <w:rPr>
          <w:b/>
          <w:bCs/>
          <w:sz w:val="26"/>
          <w:szCs w:val="26"/>
        </w:rPr>
        <w:t xml:space="preserve"> территории </w:t>
      </w:r>
      <w:r w:rsidR="005A68F2" w:rsidRPr="00C51BE0">
        <w:rPr>
          <w:b/>
          <w:bCs/>
          <w:sz w:val="26"/>
          <w:szCs w:val="26"/>
        </w:rPr>
        <w:t xml:space="preserve">или в самих домах </w:t>
      </w:r>
      <w:r w:rsidR="00506471" w:rsidRPr="00C51BE0">
        <w:rPr>
          <w:b/>
          <w:bCs/>
          <w:sz w:val="26"/>
          <w:szCs w:val="26"/>
        </w:rPr>
        <w:t xml:space="preserve">устройств </w:t>
      </w:r>
      <w:r w:rsidR="005A68F2" w:rsidRPr="00C51BE0">
        <w:rPr>
          <w:b/>
          <w:bCs/>
          <w:sz w:val="26"/>
          <w:szCs w:val="26"/>
        </w:rPr>
        <w:t>от</w:t>
      </w:r>
      <w:r w:rsidR="00506471" w:rsidRPr="00C51BE0">
        <w:rPr>
          <w:b/>
          <w:bCs/>
          <w:sz w:val="26"/>
          <w:szCs w:val="26"/>
        </w:rPr>
        <w:t>дельного сбора пищевых</w:t>
      </w:r>
      <w:r w:rsidR="009358EE" w:rsidRPr="00C51BE0">
        <w:rPr>
          <w:b/>
          <w:bCs/>
          <w:sz w:val="26"/>
          <w:szCs w:val="26"/>
        </w:rPr>
        <w:t xml:space="preserve"> биоразл</w:t>
      </w:r>
      <w:r w:rsidR="003F68CC" w:rsidRPr="00C51BE0">
        <w:rPr>
          <w:b/>
          <w:bCs/>
          <w:sz w:val="26"/>
          <w:szCs w:val="26"/>
        </w:rPr>
        <w:t>а</w:t>
      </w:r>
      <w:r w:rsidR="009358EE" w:rsidRPr="00C51BE0">
        <w:rPr>
          <w:b/>
          <w:bCs/>
          <w:sz w:val="26"/>
          <w:szCs w:val="26"/>
        </w:rPr>
        <w:t xml:space="preserve">гаемых </w:t>
      </w:r>
      <w:r w:rsidR="00506471" w:rsidRPr="00C51BE0">
        <w:rPr>
          <w:b/>
          <w:bCs/>
          <w:sz w:val="26"/>
          <w:szCs w:val="26"/>
        </w:rPr>
        <w:t>отходов</w:t>
      </w:r>
      <w:r w:rsidR="005A68F2" w:rsidRPr="00C51BE0">
        <w:rPr>
          <w:b/>
          <w:bCs/>
          <w:sz w:val="26"/>
          <w:szCs w:val="26"/>
        </w:rPr>
        <w:t>, включая биоразлагаемые полимеры</w:t>
      </w:r>
      <w:r w:rsidR="00157969" w:rsidRPr="00C51BE0">
        <w:rPr>
          <w:b/>
          <w:bCs/>
          <w:sz w:val="26"/>
          <w:szCs w:val="26"/>
        </w:rPr>
        <w:t xml:space="preserve"> с разделением отходов на </w:t>
      </w:r>
      <w:r w:rsidR="00222A6E">
        <w:rPr>
          <w:b/>
          <w:bCs/>
          <w:sz w:val="26"/>
          <w:szCs w:val="26"/>
        </w:rPr>
        <w:t>две</w:t>
      </w:r>
      <w:r w:rsidR="00157969" w:rsidRPr="00C51BE0">
        <w:rPr>
          <w:b/>
          <w:bCs/>
          <w:sz w:val="26"/>
          <w:szCs w:val="26"/>
        </w:rPr>
        <w:t xml:space="preserve"> фракции: пищевые отходы (мокрая фракция) и основная фракция (остальные смешанные сухие отходы)</w:t>
      </w:r>
      <w:r w:rsidR="00222A6E">
        <w:rPr>
          <w:b/>
          <w:bCs/>
          <w:sz w:val="26"/>
          <w:szCs w:val="26"/>
        </w:rPr>
        <w:t>.</w:t>
      </w:r>
    </w:p>
    <w:p w14:paraId="4F7C8E38" w14:textId="00D7D21A" w:rsidR="00C51BE0" w:rsidRPr="00C51BE0" w:rsidRDefault="0045165F" w:rsidP="00C51BE0">
      <w:pPr>
        <w:pStyle w:val="a3"/>
        <w:ind w:left="1416"/>
        <w:rPr>
          <w:i/>
          <w:sz w:val="24"/>
          <w:szCs w:val="26"/>
        </w:rPr>
      </w:pPr>
      <w:r w:rsidRPr="00C51BE0">
        <w:rPr>
          <w:sz w:val="26"/>
          <w:szCs w:val="26"/>
          <w:u w:val="single"/>
        </w:rPr>
        <w:t>Пояснение</w:t>
      </w:r>
      <w:r w:rsidRPr="00C51BE0">
        <w:rPr>
          <w:sz w:val="26"/>
          <w:szCs w:val="26"/>
        </w:rPr>
        <w:t xml:space="preserve">: </w:t>
      </w:r>
      <w:r w:rsidRPr="00C51BE0">
        <w:rPr>
          <w:i/>
          <w:sz w:val="24"/>
          <w:szCs w:val="26"/>
        </w:rPr>
        <w:t>Такое разделение организационно гораздо проще осуществит</w:t>
      </w:r>
      <w:r w:rsidR="00D439D1" w:rsidRPr="00C51BE0">
        <w:rPr>
          <w:i/>
          <w:sz w:val="24"/>
          <w:szCs w:val="26"/>
        </w:rPr>
        <w:t>ь</w:t>
      </w:r>
      <w:r w:rsidRPr="00C51BE0">
        <w:rPr>
          <w:i/>
          <w:sz w:val="24"/>
          <w:szCs w:val="26"/>
        </w:rPr>
        <w:t xml:space="preserve">, при этом доля сухой смешанной фракции ТКО увеличивается, и даже ее </w:t>
      </w:r>
      <w:r w:rsidR="00D439D1" w:rsidRPr="00C51BE0">
        <w:rPr>
          <w:i/>
          <w:sz w:val="24"/>
          <w:szCs w:val="26"/>
        </w:rPr>
        <w:t>неполное</w:t>
      </w:r>
      <w:r w:rsidRPr="00C51BE0">
        <w:rPr>
          <w:i/>
          <w:sz w:val="24"/>
          <w:szCs w:val="26"/>
        </w:rPr>
        <w:t xml:space="preserve"> освобождение от пищевых отходов значительно повысит эффективность работы автоматизированных комплексов сортировки мусора.</w:t>
      </w:r>
      <w:r w:rsidR="00C51BE0" w:rsidRPr="00C51BE0">
        <w:rPr>
          <w:i/>
          <w:sz w:val="24"/>
          <w:szCs w:val="26"/>
        </w:rPr>
        <w:t xml:space="preserve"> </w:t>
      </w:r>
      <w:r w:rsidR="00222A6E">
        <w:rPr>
          <w:i/>
          <w:sz w:val="24"/>
          <w:szCs w:val="26"/>
        </w:rPr>
        <w:t>Участники ф</w:t>
      </w:r>
      <w:r w:rsidR="00506471" w:rsidRPr="00C51BE0">
        <w:rPr>
          <w:i/>
          <w:sz w:val="24"/>
          <w:szCs w:val="26"/>
        </w:rPr>
        <w:t xml:space="preserve">орума считают, что </w:t>
      </w:r>
      <w:r w:rsidR="005A68F2" w:rsidRPr="00C51BE0">
        <w:rPr>
          <w:i/>
          <w:sz w:val="24"/>
          <w:szCs w:val="26"/>
        </w:rPr>
        <w:t xml:space="preserve">по аналогии с другими странами </w:t>
      </w:r>
      <w:r w:rsidR="00506471" w:rsidRPr="00C51BE0">
        <w:rPr>
          <w:i/>
          <w:sz w:val="24"/>
          <w:szCs w:val="26"/>
        </w:rPr>
        <w:t>отделение пищевых отходов от остальных твердых коммунальных отходов значительно облегчит процессы разделения ТКО на полезные для дальнейшей переработки во вторичное сырье фракции</w:t>
      </w:r>
      <w:r w:rsidR="005A68F2" w:rsidRPr="00C51BE0">
        <w:rPr>
          <w:i/>
          <w:sz w:val="24"/>
          <w:szCs w:val="26"/>
        </w:rPr>
        <w:t>.</w:t>
      </w:r>
      <w:r w:rsidR="00783AF0" w:rsidRPr="00C51BE0">
        <w:rPr>
          <w:i/>
          <w:sz w:val="24"/>
          <w:szCs w:val="26"/>
        </w:rPr>
        <w:t xml:space="preserve"> Контроль за выполнением требований о раздельном сборе пищевых отходов </w:t>
      </w:r>
      <w:r w:rsidR="00EF0038" w:rsidRPr="00C51BE0">
        <w:rPr>
          <w:i/>
          <w:sz w:val="24"/>
          <w:szCs w:val="26"/>
        </w:rPr>
        <w:t xml:space="preserve">целесообразно </w:t>
      </w:r>
      <w:r w:rsidR="00783AF0" w:rsidRPr="00C51BE0">
        <w:rPr>
          <w:i/>
          <w:sz w:val="24"/>
          <w:szCs w:val="26"/>
        </w:rPr>
        <w:t>возложить на управляющие компании (включая ТСЖ)</w:t>
      </w:r>
      <w:r w:rsidR="00222A6E">
        <w:rPr>
          <w:i/>
          <w:sz w:val="24"/>
          <w:szCs w:val="26"/>
        </w:rPr>
        <w:t>,</w:t>
      </w:r>
      <w:r w:rsidR="00783AF0" w:rsidRPr="00C51BE0">
        <w:rPr>
          <w:i/>
          <w:sz w:val="24"/>
          <w:szCs w:val="26"/>
        </w:rPr>
        <w:t xml:space="preserve"> дополнив соответствующим образом</w:t>
      </w:r>
      <w:r w:rsidR="00222A6E">
        <w:rPr>
          <w:i/>
          <w:sz w:val="24"/>
          <w:szCs w:val="26"/>
        </w:rPr>
        <w:t xml:space="preserve"> существующее законодательство.</w:t>
      </w:r>
    </w:p>
    <w:p w14:paraId="510E2B38" w14:textId="77777777" w:rsidR="00C51BE0" w:rsidRPr="00C51BE0" w:rsidRDefault="00C51BE0" w:rsidP="00C51BE0">
      <w:pPr>
        <w:pStyle w:val="a3"/>
        <w:ind w:left="1416"/>
        <w:rPr>
          <w:i/>
          <w:sz w:val="24"/>
          <w:szCs w:val="26"/>
        </w:rPr>
      </w:pPr>
    </w:p>
    <w:p w14:paraId="27C3EABF" w14:textId="3381DB80" w:rsidR="004E1A54" w:rsidRPr="00C51BE0" w:rsidRDefault="00783AF0" w:rsidP="00C51BE0">
      <w:pPr>
        <w:pStyle w:val="a3"/>
        <w:ind w:left="357"/>
        <w:rPr>
          <w:i/>
          <w:sz w:val="26"/>
          <w:szCs w:val="26"/>
        </w:rPr>
      </w:pPr>
      <w:r w:rsidRPr="00C51BE0">
        <w:rPr>
          <w:iCs/>
          <w:sz w:val="26"/>
          <w:szCs w:val="26"/>
        </w:rPr>
        <w:t xml:space="preserve">На владельцев частных домовладений также возложить обязанность раздельного сбора пищевых отходов, запретив </w:t>
      </w:r>
      <w:r w:rsidR="00BE235F" w:rsidRPr="00C51BE0">
        <w:rPr>
          <w:iCs/>
          <w:sz w:val="26"/>
          <w:szCs w:val="26"/>
        </w:rPr>
        <w:t>засорение</w:t>
      </w:r>
      <w:r w:rsidRPr="00C51BE0">
        <w:rPr>
          <w:iCs/>
          <w:sz w:val="26"/>
          <w:szCs w:val="26"/>
        </w:rPr>
        <w:t xml:space="preserve"> ТКО остатк</w:t>
      </w:r>
      <w:r w:rsidR="00BE235F" w:rsidRPr="00C51BE0">
        <w:rPr>
          <w:iCs/>
          <w:sz w:val="26"/>
          <w:szCs w:val="26"/>
        </w:rPr>
        <w:t>ами</w:t>
      </w:r>
      <w:r w:rsidRPr="00C51BE0">
        <w:rPr>
          <w:iCs/>
          <w:sz w:val="26"/>
          <w:szCs w:val="26"/>
        </w:rPr>
        <w:t xml:space="preserve"> пищи</w:t>
      </w:r>
      <w:r w:rsidR="00BE235F" w:rsidRPr="00C51BE0">
        <w:rPr>
          <w:iCs/>
          <w:sz w:val="26"/>
          <w:szCs w:val="26"/>
        </w:rPr>
        <w:t xml:space="preserve"> и биоразлагаемыми пластиками</w:t>
      </w:r>
      <w:r w:rsidRPr="00C51BE0">
        <w:rPr>
          <w:iCs/>
          <w:sz w:val="26"/>
          <w:szCs w:val="26"/>
        </w:rPr>
        <w:t>.</w:t>
      </w:r>
      <w:r w:rsidR="00157969" w:rsidRPr="00C51BE0">
        <w:rPr>
          <w:iCs/>
          <w:sz w:val="26"/>
          <w:szCs w:val="26"/>
        </w:rPr>
        <w:t xml:space="preserve"> Организовать полный раздельный сбор ТКО по типам материалов в 3</w:t>
      </w:r>
      <w:r w:rsidR="00FE66D3">
        <w:rPr>
          <w:iCs/>
          <w:sz w:val="26"/>
          <w:szCs w:val="26"/>
        </w:rPr>
        <w:t>–</w:t>
      </w:r>
      <w:r w:rsidR="00157969" w:rsidRPr="00C51BE0">
        <w:rPr>
          <w:iCs/>
          <w:sz w:val="26"/>
          <w:szCs w:val="26"/>
        </w:rPr>
        <w:t>4 контейнера.</w:t>
      </w:r>
      <w:r w:rsidR="00BE235F" w:rsidRPr="00C51BE0">
        <w:rPr>
          <w:iCs/>
          <w:sz w:val="26"/>
          <w:szCs w:val="26"/>
        </w:rPr>
        <w:t xml:space="preserve"> В</w:t>
      </w:r>
      <w:r w:rsidR="00967EDA" w:rsidRPr="00C51BE0">
        <w:rPr>
          <w:iCs/>
          <w:sz w:val="26"/>
          <w:szCs w:val="26"/>
        </w:rPr>
        <w:t xml:space="preserve"> качестве меры контроля </w:t>
      </w:r>
      <w:r w:rsidR="00EF0038" w:rsidRPr="00C51BE0">
        <w:rPr>
          <w:iCs/>
          <w:sz w:val="26"/>
          <w:szCs w:val="26"/>
        </w:rPr>
        <w:t xml:space="preserve">ввести, </w:t>
      </w:r>
      <w:r w:rsidR="00BE235F" w:rsidRPr="00C51BE0">
        <w:rPr>
          <w:iCs/>
          <w:sz w:val="26"/>
          <w:szCs w:val="26"/>
        </w:rPr>
        <w:t xml:space="preserve">как обязательное </w:t>
      </w:r>
      <w:r w:rsidR="00967EDA" w:rsidRPr="00C51BE0">
        <w:rPr>
          <w:iCs/>
          <w:sz w:val="26"/>
          <w:szCs w:val="26"/>
        </w:rPr>
        <w:t xml:space="preserve">условие </w:t>
      </w:r>
      <w:r w:rsidR="00BE235F" w:rsidRPr="00C51BE0">
        <w:rPr>
          <w:iCs/>
          <w:sz w:val="26"/>
          <w:szCs w:val="26"/>
        </w:rPr>
        <w:t xml:space="preserve">в договоры между </w:t>
      </w:r>
      <w:r w:rsidR="00157969" w:rsidRPr="00C51BE0">
        <w:rPr>
          <w:iCs/>
          <w:sz w:val="26"/>
          <w:szCs w:val="26"/>
        </w:rPr>
        <w:t xml:space="preserve">индивидуальными </w:t>
      </w:r>
      <w:r w:rsidR="00BE235F" w:rsidRPr="00C51BE0">
        <w:rPr>
          <w:iCs/>
          <w:sz w:val="26"/>
          <w:szCs w:val="26"/>
        </w:rPr>
        <w:t>домохозяйствами с региональными операторами по обращению с отходами</w:t>
      </w:r>
      <w:r w:rsidRPr="00C51BE0">
        <w:rPr>
          <w:iCs/>
          <w:sz w:val="26"/>
          <w:szCs w:val="26"/>
        </w:rPr>
        <w:t xml:space="preserve"> </w:t>
      </w:r>
      <w:r w:rsidR="00BE235F" w:rsidRPr="00C51BE0">
        <w:rPr>
          <w:iCs/>
          <w:sz w:val="26"/>
          <w:szCs w:val="26"/>
        </w:rPr>
        <w:t xml:space="preserve">в части вывоза </w:t>
      </w:r>
      <w:r w:rsidR="00EF0038" w:rsidRPr="00C51BE0">
        <w:rPr>
          <w:iCs/>
          <w:sz w:val="26"/>
          <w:szCs w:val="26"/>
        </w:rPr>
        <w:t>отходов, требование</w:t>
      </w:r>
      <w:r w:rsidR="00BE235F" w:rsidRPr="00C51BE0">
        <w:rPr>
          <w:iCs/>
          <w:sz w:val="26"/>
          <w:szCs w:val="26"/>
        </w:rPr>
        <w:t xml:space="preserve"> о предварительном отделени</w:t>
      </w:r>
      <w:r w:rsidR="00AB3F5F">
        <w:rPr>
          <w:iCs/>
          <w:sz w:val="26"/>
          <w:szCs w:val="26"/>
        </w:rPr>
        <w:t>и</w:t>
      </w:r>
      <w:r w:rsidR="00BE235F" w:rsidRPr="00C51BE0">
        <w:rPr>
          <w:iCs/>
          <w:sz w:val="26"/>
          <w:szCs w:val="26"/>
        </w:rPr>
        <w:t xml:space="preserve"> пищевых отходов и биоразлагаемых полимеров от остальных ТКО. </w:t>
      </w:r>
      <w:r w:rsidRPr="00C51BE0">
        <w:rPr>
          <w:iCs/>
          <w:sz w:val="26"/>
          <w:szCs w:val="26"/>
        </w:rPr>
        <w:t xml:space="preserve">Для </w:t>
      </w:r>
      <w:r w:rsidR="00BE235F" w:rsidRPr="00C51BE0">
        <w:rPr>
          <w:iCs/>
          <w:sz w:val="26"/>
          <w:szCs w:val="26"/>
        </w:rPr>
        <w:t xml:space="preserve">целей </w:t>
      </w:r>
      <w:r w:rsidRPr="00C51BE0">
        <w:rPr>
          <w:iCs/>
          <w:sz w:val="26"/>
          <w:szCs w:val="26"/>
        </w:rPr>
        <w:t xml:space="preserve">сбора пищевых отходов </w:t>
      </w:r>
      <w:r w:rsidR="00BE235F" w:rsidRPr="00C51BE0">
        <w:rPr>
          <w:iCs/>
          <w:sz w:val="26"/>
          <w:szCs w:val="26"/>
        </w:rPr>
        <w:t xml:space="preserve">в домохозяйствах </w:t>
      </w:r>
      <w:r w:rsidRPr="00C51BE0">
        <w:rPr>
          <w:iCs/>
          <w:sz w:val="26"/>
          <w:szCs w:val="26"/>
        </w:rPr>
        <w:t xml:space="preserve">разрешить применение </w:t>
      </w:r>
      <w:r w:rsidR="00BE235F" w:rsidRPr="00C51BE0">
        <w:rPr>
          <w:iCs/>
          <w:sz w:val="26"/>
          <w:szCs w:val="26"/>
        </w:rPr>
        <w:t xml:space="preserve">мусорных </w:t>
      </w:r>
      <w:r w:rsidRPr="00C51BE0">
        <w:rPr>
          <w:iCs/>
          <w:sz w:val="26"/>
          <w:szCs w:val="26"/>
        </w:rPr>
        <w:t>пакетов из биоразлагаемых (компостируемых) видов полимеров.</w:t>
      </w:r>
      <w:r w:rsidR="00BE235F" w:rsidRPr="00C51BE0">
        <w:rPr>
          <w:iCs/>
          <w:sz w:val="26"/>
          <w:szCs w:val="26"/>
        </w:rPr>
        <w:t xml:space="preserve"> </w:t>
      </w:r>
      <w:r w:rsidR="00EF0038" w:rsidRPr="00C51BE0">
        <w:rPr>
          <w:iCs/>
          <w:sz w:val="26"/>
          <w:szCs w:val="26"/>
        </w:rPr>
        <w:t xml:space="preserve">Производителей </w:t>
      </w:r>
      <w:r w:rsidR="004E1A54" w:rsidRPr="00C51BE0">
        <w:rPr>
          <w:iCs/>
          <w:sz w:val="26"/>
          <w:szCs w:val="26"/>
        </w:rPr>
        <w:t xml:space="preserve">изделий из </w:t>
      </w:r>
      <w:proofErr w:type="spellStart"/>
      <w:r w:rsidR="004E1A54" w:rsidRPr="00C51BE0">
        <w:rPr>
          <w:iCs/>
          <w:sz w:val="26"/>
          <w:szCs w:val="26"/>
        </w:rPr>
        <w:t>биоразлагаемых</w:t>
      </w:r>
      <w:proofErr w:type="spellEnd"/>
      <w:r w:rsidR="004E1A54" w:rsidRPr="00C51BE0">
        <w:rPr>
          <w:iCs/>
          <w:sz w:val="26"/>
          <w:szCs w:val="26"/>
        </w:rPr>
        <w:t xml:space="preserve"> полимеров </w:t>
      </w:r>
      <w:r w:rsidR="00EF0038" w:rsidRPr="00C51BE0">
        <w:rPr>
          <w:iCs/>
          <w:sz w:val="26"/>
          <w:szCs w:val="26"/>
        </w:rPr>
        <w:t>обязать р</w:t>
      </w:r>
      <w:r w:rsidR="00BE235F" w:rsidRPr="00C51BE0">
        <w:rPr>
          <w:iCs/>
          <w:sz w:val="26"/>
          <w:szCs w:val="26"/>
        </w:rPr>
        <w:t>азработать</w:t>
      </w:r>
      <w:r w:rsidR="00EF0038" w:rsidRPr="00C51BE0">
        <w:rPr>
          <w:iCs/>
          <w:sz w:val="26"/>
          <w:szCs w:val="26"/>
        </w:rPr>
        <w:t>/согласовать специальную</w:t>
      </w:r>
      <w:r w:rsidR="00BE235F" w:rsidRPr="00C51BE0">
        <w:rPr>
          <w:iCs/>
          <w:sz w:val="26"/>
          <w:szCs w:val="26"/>
        </w:rPr>
        <w:t xml:space="preserve"> маркировку для таких пакетов</w:t>
      </w:r>
      <w:r w:rsidR="004E1A54" w:rsidRPr="00C51BE0">
        <w:rPr>
          <w:iCs/>
          <w:sz w:val="26"/>
          <w:szCs w:val="26"/>
        </w:rPr>
        <w:t xml:space="preserve"> и иных изделий</w:t>
      </w:r>
      <w:r w:rsidR="00AB3F5F">
        <w:rPr>
          <w:iCs/>
          <w:sz w:val="26"/>
          <w:szCs w:val="26"/>
        </w:rPr>
        <w:t xml:space="preserve"> из подобных материалов</w:t>
      </w:r>
      <w:r w:rsidR="005E562E" w:rsidRPr="00C51BE0">
        <w:rPr>
          <w:iCs/>
          <w:sz w:val="26"/>
          <w:szCs w:val="26"/>
        </w:rPr>
        <w:t>, содержащую</w:t>
      </w:r>
      <w:r w:rsidR="004E1A54" w:rsidRPr="00C51BE0">
        <w:rPr>
          <w:iCs/>
          <w:sz w:val="26"/>
          <w:szCs w:val="26"/>
        </w:rPr>
        <w:t>,</w:t>
      </w:r>
      <w:r w:rsidR="005E562E" w:rsidRPr="00C51BE0">
        <w:rPr>
          <w:iCs/>
          <w:sz w:val="26"/>
          <w:szCs w:val="26"/>
        </w:rPr>
        <w:t xml:space="preserve"> в частности</w:t>
      </w:r>
      <w:r w:rsidR="004E1A54" w:rsidRPr="00C51BE0">
        <w:rPr>
          <w:iCs/>
          <w:sz w:val="26"/>
          <w:szCs w:val="26"/>
        </w:rPr>
        <w:t>,</w:t>
      </w:r>
      <w:r w:rsidR="005E562E" w:rsidRPr="00C51BE0">
        <w:rPr>
          <w:iCs/>
          <w:sz w:val="26"/>
          <w:szCs w:val="26"/>
        </w:rPr>
        <w:t xml:space="preserve"> надпись или специальный знак </w:t>
      </w:r>
      <w:r w:rsidR="004E1A54" w:rsidRPr="00C51BE0">
        <w:rPr>
          <w:iCs/>
          <w:sz w:val="26"/>
          <w:szCs w:val="26"/>
        </w:rPr>
        <w:t>«</w:t>
      </w:r>
      <w:r w:rsidR="005E562E" w:rsidRPr="00C51BE0">
        <w:rPr>
          <w:iCs/>
          <w:sz w:val="26"/>
          <w:szCs w:val="26"/>
        </w:rPr>
        <w:t>не для вторичной переработки</w:t>
      </w:r>
      <w:r w:rsidR="004E1A54" w:rsidRPr="00C51BE0">
        <w:rPr>
          <w:iCs/>
          <w:sz w:val="26"/>
          <w:szCs w:val="26"/>
        </w:rPr>
        <w:t>»</w:t>
      </w:r>
      <w:r w:rsidR="00C51BE0" w:rsidRPr="00C51BE0">
        <w:rPr>
          <w:iCs/>
          <w:sz w:val="26"/>
          <w:szCs w:val="26"/>
        </w:rPr>
        <w:t>.</w:t>
      </w:r>
      <w:r w:rsidR="00AB3F5F">
        <w:rPr>
          <w:iCs/>
          <w:sz w:val="26"/>
          <w:szCs w:val="26"/>
        </w:rPr>
        <w:t xml:space="preserve"> Утвердить соответствующий знак или разработать похожий.</w:t>
      </w:r>
    </w:p>
    <w:p w14:paraId="1A5DCB69" w14:textId="73EB7034" w:rsidR="004E1A54" w:rsidRPr="00C51BE0" w:rsidRDefault="004E1A54" w:rsidP="00EF0038">
      <w:pPr>
        <w:pStyle w:val="a3"/>
        <w:ind w:left="1416"/>
        <w:rPr>
          <w:i/>
          <w:sz w:val="24"/>
          <w:szCs w:val="26"/>
        </w:rPr>
      </w:pPr>
      <w:bookmarkStart w:id="0" w:name="_GoBack"/>
      <w:bookmarkEnd w:id="0"/>
    </w:p>
    <w:p w14:paraId="5392CCE2" w14:textId="1A178F76" w:rsidR="004E1A54" w:rsidRPr="00C51BE0" w:rsidRDefault="004E1A54" w:rsidP="00EF0038">
      <w:pPr>
        <w:pStyle w:val="a3"/>
        <w:ind w:left="1416"/>
        <w:rPr>
          <w:i/>
          <w:sz w:val="24"/>
          <w:szCs w:val="26"/>
        </w:rPr>
      </w:pPr>
    </w:p>
    <w:p w14:paraId="14E76754" w14:textId="77777777" w:rsidR="004E1A54" w:rsidRPr="00C51BE0" w:rsidRDefault="004E1A54" w:rsidP="00EF0038">
      <w:pPr>
        <w:pStyle w:val="a3"/>
        <w:ind w:left="1416"/>
        <w:rPr>
          <w:i/>
          <w:sz w:val="24"/>
          <w:szCs w:val="26"/>
        </w:rPr>
      </w:pPr>
    </w:p>
    <w:p w14:paraId="552C286B" w14:textId="7F464671" w:rsidR="0045165F" w:rsidRDefault="00222A6E" w:rsidP="009F40D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9F40D6" w:rsidRPr="00C51BE0">
        <w:rPr>
          <w:sz w:val="26"/>
          <w:szCs w:val="26"/>
        </w:rPr>
        <w:t xml:space="preserve"> с ГОСТ Р-54530-2011, ГОСТ 33747-2016 и ГОСТ Р-5757432-2017</w:t>
      </w:r>
      <w:r>
        <w:rPr>
          <w:sz w:val="26"/>
          <w:szCs w:val="26"/>
        </w:rPr>
        <w:t>,</w:t>
      </w:r>
      <w:r w:rsidR="009F40D6" w:rsidRPr="00C51BE0">
        <w:rPr>
          <w:sz w:val="26"/>
          <w:szCs w:val="26"/>
        </w:rPr>
        <w:t xml:space="preserve"> </w:t>
      </w:r>
      <w:r w:rsidR="008048DE" w:rsidRPr="00C51BE0">
        <w:rPr>
          <w:sz w:val="26"/>
          <w:szCs w:val="26"/>
        </w:rPr>
        <w:t xml:space="preserve">Союз переработчиков пластмасс </w:t>
      </w:r>
      <w:r w:rsidR="0098297A" w:rsidRPr="00C51BE0">
        <w:rPr>
          <w:sz w:val="26"/>
          <w:szCs w:val="26"/>
        </w:rPr>
        <w:t>готовит обращение в Минпромторг РФ о необходимости</w:t>
      </w:r>
      <w:r w:rsidR="008048DE" w:rsidRPr="00C51BE0">
        <w:rPr>
          <w:sz w:val="26"/>
          <w:szCs w:val="26"/>
        </w:rPr>
        <w:t xml:space="preserve"> </w:t>
      </w:r>
      <w:r w:rsidR="00967EDA" w:rsidRPr="00C51BE0">
        <w:rPr>
          <w:sz w:val="26"/>
          <w:szCs w:val="26"/>
        </w:rPr>
        <w:t xml:space="preserve">разрешить использование на территории РФ </w:t>
      </w:r>
      <w:proofErr w:type="spellStart"/>
      <w:r w:rsidR="009F40D6" w:rsidRPr="00C51BE0">
        <w:rPr>
          <w:sz w:val="26"/>
          <w:szCs w:val="26"/>
        </w:rPr>
        <w:t>био</w:t>
      </w:r>
      <w:r>
        <w:rPr>
          <w:sz w:val="26"/>
          <w:szCs w:val="26"/>
        </w:rPr>
        <w:t>разлагаемых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био</w:t>
      </w:r>
      <w:r w:rsidR="00EF0038" w:rsidRPr="00C51BE0">
        <w:rPr>
          <w:sz w:val="26"/>
          <w:szCs w:val="26"/>
        </w:rPr>
        <w:t>компостируемых</w:t>
      </w:r>
      <w:proofErr w:type="spellEnd"/>
      <w:r w:rsidR="00EF0038" w:rsidRPr="00C51BE0">
        <w:rPr>
          <w:sz w:val="26"/>
          <w:szCs w:val="26"/>
        </w:rPr>
        <w:t xml:space="preserve"> (</w:t>
      </w:r>
      <w:r w:rsidR="009C352D" w:rsidRPr="00C51BE0">
        <w:rPr>
          <w:sz w:val="26"/>
          <w:szCs w:val="26"/>
        </w:rPr>
        <w:t xml:space="preserve">в том числе </w:t>
      </w:r>
      <w:proofErr w:type="spellStart"/>
      <w:r w:rsidR="009C352D" w:rsidRPr="00C51BE0">
        <w:rPr>
          <w:sz w:val="26"/>
          <w:szCs w:val="26"/>
        </w:rPr>
        <w:t>оксо-биоразлагаемы</w:t>
      </w:r>
      <w:r w:rsidR="00967EDA" w:rsidRPr="00C51BE0">
        <w:rPr>
          <w:sz w:val="26"/>
          <w:szCs w:val="26"/>
        </w:rPr>
        <w:t>х</w:t>
      </w:r>
      <w:proofErr w:type="spellEnd"/>
      <w:r w:rsidR="00EF0038" w:rsidRPr="00C51BE0">
        <w:rPr>
          <w:sz w:val="26"/>
          <w:szCs w:val="26"/>
        </w:rPr>
        <w:t>) полимерных</w:t>
      </w:r>
      <w:r w:rsidR="009C352D" w:rsidRPr="00C51BE0">
        <w:rPr>
          <w:sz w:val="26"/>
          <w:szCs w:val="26"/>
        </w:rPr>
        <w:t xml:space="preserve"> </w:t>
      </w:r>
      <w:r w:rsidR="009F40D6" w:rsidRPr="00C51BE0">
        <w:rPr>
          <w:sz w:val="26"/>
          <w:szCs w:val="26"/>
        </w:rPr>
        <w:t>материал</w:t>
      </w:r>
      <w:r w:rsidR="00967EDA" w:rsidRPr="00C51BE0">
        <w:rPr>
          <w:sz w:val="26"/>
          <w:szCs w:val="26"/>
        </w:rPr>
        <w:t>ов</w:t>
      </w:r>
      <w:r w:rsidR="009F40D6" w:rsidRPr="00C51BE0">
        <w:rPr>
          <w:sz w:val="26"/>
          <w:szCs w:val="26"/>
        </w:rPr>
        <w:t>, в том числе композиционны</w:t>
      </w:r>
      <w:r w:rsidR="00967EDA" w:rsidRPr="00C51BE0">
        <w:rPr>
          <w:sz w:val="26"/>
          <w:szCs w:val="26"/>
        </w:rPr>
        <w:t>х</w:t>
      </w:r>
      <w:r w:rsidR="009F40D6" w:rsidRPr="00C51BE0">
        <w:rPr>
          <w:sz w:val="26"/>
          <w:szCs w:val="26"/>
        </w:rPr>
        <w:t xml:space="preserve">, в случае </w:t>
      </w:r>
      <w:r w:rsidR="00EF0038" w:rsidRPr="00C51BE0">
        <w:rPr>
          <w:sz w:val="26"/>
          <w:szCs w:val="26"/>
        </w:rPr>
        <w:t xml:space="preserve">наличия сертификатов </w:t>
      </w:r>
      <w:r w:rsidR="009F40D6" w:rsidRPr="00C51BE0">
        <w:rPr>
          <w:sz w:val="26"/>
          <w:szCs w:val="26"/>
        </w:rPr>
        <w:t xml:space="preserve">их способности </w:t>
      </w:r>
      <w:r w:rsidR="00EF0038" w:rsidRPr="00C51BE0">
        <w:rPr>
          <w:sz w:val="26"/>
          <w:szCs w:val="26"/>
        </w:rPr>
        <w:t xml:space="preserve">к </w:t>
      </w:r>
      <w:r w:rsidR="009F40D6" w:rsidRPr="00C51BE0">
        <w:rPr>
          <w:sz w:val="26"/>
          <w:szCs w:val="26"/>
        </w:rPr>
        <w:t>100% разложени</w:t>
      </w:r>
      <w:r w:rsidR="00EF0038" w:rsidRPr="00C51BE0">
        <w:rPr>
          <w:sz w:val="26"/>
          <w:szCs w:val="26"/>
        </w:rPr>
        <w:t>ю</w:t>
      </w:r>
      <w:r w:rsidR="00967EDA" w:rsidRPr="00C51BE0">
        <w:rPr>
          <w:sz w:val="26"/>
          <w:szCs w:val="26"/>
        </w:rPr>
        <w:t xml:space="preserve"> </w:t>
      </w:r>
      <w:r w:rsidR="009F40D6" w:rsidRPr="00C51BE0">
        <w:rPr>
          <w:sz w:val="26"/>
          <w:szCs w:val="26"/>
        </w:rPr>
        <w:t>на СО</w:t>
      </w:r>
      <w:r w:rsidR="009F40D6" w:rsidRPr="00C122D1">
        <w:rPr>
          <w:sz w:val="26"/>
          <w:szCs w:val="26"/>
          <w:vertAlign w:val="subscript"/>
        </w:rPr>
        <w:t>2</w:t>
      </w:r>
      <w:r w:rsidR="009F40D6" w:rsidRPr="00C51BE0">
        <w:rPr>
          <w:sz w:val="26"/>
          <w:szCs w:val="26"/>
        </w:rPr>
        <w:t>, воду и органический гумус.</w:t>
      </w:r>
    </w:p>
    <w:p w14:paraId="3E80ED57" w14:textId="77777777" w:rsidR="00BC6FE7" w:rsidRPr="00BC6FE7" w:rsidRDefault="00BC6FE7" w:rsidP="00BC6FE7">
      <w:pPr>
        <w:ind w:left="360"/>
        <w:rPr>
          <w:sz w:val="26"/>
          <w:szCs w:val="26"/>
        </w:rPr>
      </w:pPr>
    </w:p>
    <w:p w14:paraId="01C365FB" w14:textId="71EFB03A" w:rsidR="009F40D6" w:rsidRDefault="008048DE" w:rsidP="008048DE">
      <w:pPr>
        <w:pStyle w:val="a3"/>
        <w:numPr>
          <w:ilvl w:val="0"/>
          <w:numId w:val="1"/>
        </w:numPr>
        <w:rPr>
          <w:sz w:val="26"/>
          <w:szCs w:val="26"/>
        </w:rPr>
      </w:pPr>
      <w:r w:rsidRPr="00C51BE0">
        <w:rPr>
          <w:sz w:val="26"/>
          <w:szCs w:val="26"/>
        </w:rPr>
        <w:t xml:space="preserve">Союз переработчиков пластмасс поддерживает необходимость сосредоточить основные направления переработки ТКО на крупных мощностях </w:t>
      </w:r>
      <w:r w:rsidR="00B35DE0" w:rsidRPr="00C51BE0">
        <w:rPr>
          <w:sz w:val="26"/>
          <w:szCs w:val="26"/>
        </w:rPr>
        <w:t xml:space="preserve">мусороперерабатывающих </w:t>
      </w:r>
      <w:r w:rsidRPr="00C51BE0">
        <w:rPr>
          <w:sz w:val="26"/>
          <w:szCs w:val="26"/>
        </w:rPr>
        <w:t>заводов с использованием современных автоматизированных систем сортировки ТКО на все фракции</w:t>
      </w:r>
      <w:r w:rsidR="00222A6E">
        <w:rPr>
          <w:sz w:val="26"/>
          <w:szCs w:val="26"/>
        </w:rPr>
        <w:t>,</w:t>
      </w:r>
      <w:r w:rsidRPr="00C51BE0">
        <w:rPr>
          <w:sz w:val="26"/>
          <w:szCs w:val="26"/>
        </w:rPr>
        <w:t xml:space="preserve"> в </w:t>
      </w:r>
      <w:proofErr w:type="spellStart"/>
      <w:r w:rsidRPr="00C51BE0">
        <w:rPr>
          <w:sz w:val="26"/>
          <w:szCs w:val="26"/>
        </w:rPr>
        <w:t>т.ч</w:t>
      </w:r>
      <w:proofErr w:type="spellEnd"/>
      <w:r w:rsidRPr="00C51BE0">
        <w:rPr>
          <w:sz w:val="26"/>
          <w:szCs w:val="26"/>
        </w:rPr>
        <w:t xml:space="preserve">. полимерные (такой опыт в России уже имеется). </w:t>
      </w:r>
      <w:r w:rsidR="0098297A" w:rsidRPr="00C51BE0">
        <w:rPr>
          <w:sz w:val="26"/>
          <w:szCs w:val="26"/>
        </w:rPr>
        <w:t>В связи с этим СПП подготовит соответствующее обращение в ППК РЭО.</w:t>
      </w:r>
    </w:p>
    <w:p w14:paraId="65876E01" w14:textId="77777777" w:rsidR="00BC6FE7" w:rsidRPr="00BC6FE7" w:rsidRDefault="00BC6FE7" w:rsidP="00BC6FE7">
      <w:pPr>
        <w:rPr>
          <w:sz w:val="26"/>
          <w:szCs w:val="26"/>
        </w:rPr>
      </w:pPr>
    </w:p>
    <w:p w14:paraId="4B10FB59" w14:textId="77777777" w:rsidR="00BC6FE7" w:rsidRPr="00BC6FE7" w:rsidRDefault="00BC6FE7" w:rsidP="00BC6FE7">
      <w:pPr>
        <w:ind w:left="360"/>
        <w:rPr>
          <w:sz w:val="26"/>
          <w:szCs w:val="26"/>
        </w:rPr>
      </w:pPr>
    </w:p>
    <w:p w14:paraId="699AAB27" w14:textId="342D938F" w:rsidR="00F21B2A" w:rsidRDefault="00B35DE0" w:rsidP="00B35DE0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kern w:val="24"/>
          <w:sz w:val="26"/>
          <w:szCs w:val="26"/>
        </w:rPr>
      </w:pP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Учитывая, что в России вторичный </w:t>
      </w:r>
      <w:r w:rsidR="00EF0038" w:rsidRPr="00C51BE0">
        <w:rPr>
          <w:rFonts w:eastAsiaTheme="minorEastAsia"/>
          <w:b/>
          <w:bCs/>
          <w:kern w:val="24"/>
          <w:sz w:val="26"/>
          <w:szCs w:val="26"/>
        </w:rPr>
        <w:t xml:space="preserve">полимер, как правило, 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дешевле первичного, </w:t>
      </w:r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 xml:space="preserve">и 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 xml:space="preserve">в целях поддержки принципов ЭЗЦ 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Союз переработчиков пластмасс считает необходимым </w:t>
      </w:r>
      <w:r w:rsidR="00D439D1" w:rsidRPr="00C51BE0">
        <w:rPr>
          <w:rFonts w:eastAsiaTheme="minorEastAsia"/>
          <w:b/>
          <w:bCs/>
          <w:kern w:val="24"/>
          <w:sz w:val="26"/>
          <w:szCs w:val="26"/>
        </w:rPr>
        <w:t>развивать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</w:t>
      </w:r>
      <w:r w:rsidR="00222A6E">
        <w:rPr>
          <w:rFonts w:eastAsiaTheme="minorEastAsia"/>
          <w:b/>
          <w:bCs/>
          <w:kern w:val="24"/>
          <w:sz w:val="26"/>
          <w:szCs w:val="26"/>
        </w:rPr>
        <w:t xml:space="preserve">налоговое и </w:t>
      </w:r>
      <w:proofErr w:type="spellStart"/>
      <w:r w:rsidR="00222A6E">
        <w:rPr>
          <w:rFonts w:eastAsiaTheme="minorEastAsia"/>
          <w:b/>
          <w:bCs/>
          <w:kern w:val="24"/>
          <w:sz w:val="26"/>
          <w:szCs w:val="26"/>
        </w:rPr>
        <w:t>вне</w:t>
      </w:r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>налоговое</w:t>
      </w:r>
      <w:proofErr w:type="spellEnd"/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 xml:space="preserve"> экономическое стимулирование 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всех стадий ЭЗЦ и </w:t>
      </w:r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 xml:space="preserve">ходатайствует перед </w:t>
      </w:r>
      <w:r w:rsidRPr="00C51BE0">
        <w:rPr>
          <w:rFonts w:eastAsiaTheme="minorEastAsia"/>
          <w:b/>
          <w:bCs/>
          <w:kern w:val="24"/>
          <w:sz w:val="26"/>
          <w:szCs w:val="26"/>
        </w:rPr>
        <w:t>Правительств</w:t>
      </w:r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>ом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РФ принять соответствующие меры по 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 xml:space="preserve">сохранению </w:t>
      </w:r>
      <w:r w:rsidR="00F21B2A">
        <w:rPr>
          <w:rFonts w:eastAsiaTheme="minorEastAsia"/>
          <w:b/>
          <w:bCs/>
          <w:kern w:val="24"/>
          <w:sz w:val="26"/>
          <w:szCs w:val="26"/>
        </w:rPr>
        <w:t>и увеличению рентабельности производства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 xml:space="preserve"> </w:t>
      </w:r>
      <w:r w:rsidRPr="00C51BE0">
        <w:rPr>
          <w:rFonts w:eastAsiaTheme="minorEastAsia"/>
          <w:b/>
          <w:bCs/>
          <w:kern w:val="24"/>
          <w:sz w:val="26"/>
          <w:szCs w:val="26"/>
        </w:rPr>
        <w:t>вторичны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>х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полимер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>ов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(полимер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>ов</w:t>
      </w:r>
      <w:r w:rsidRPr="00C51BE0">
        <w:rPr>
          <w:rFonts w:eastAsiaTheme="minorEastAsia"/>
          <w:b/>
          <w:bCs/>
          <w:kern w:val="24"/>
          <w:sz w:val="26"/>
          <w:szCs w:val="26"/>
        </w:rPr>
        <w:t>, полученны</w:t>
      </w:r>
      <w:r w:rsidR="002C6DFC" w:rsidRPr="00C51BE0">
        <w:rPr>
          <w:rFonts w:eastAsiaTheme="minorEastAsia"/>
          <w:b/>
          <w:bCs/>
          <w:kern w:val="24"/>
          <w:sz w:val="26"/>
          <w:szCs w:val="26"/>
        </w:rPr>
        <w:t>х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методом вторичной переработки полимерных отходов)</w:t>
      </w:r>
      <w:r w:rsidR="003202ED" w:rsidRPr="00C51BE0">
        <w:rPr>
          <w:rFonts w:eastAsiaTheme="minorEastAsia"/>
          <w:b/>
          <w:bCs/>
          <w:kern w:val="24"/>
          <w:sz w:val="26"/>
          <w:szCs w:val="26"/>
        </w:rPr>
        <w:t>.</w:t>
      </w:r>
      <w:r w:rsidRPr="00C51BE0">
        <w:rPr>
          <w:rFonts w:eastAsiaTheme="minorEastAsia"/>
          <w:b/>
          <w:bCs/>
          <w:kern w:val="24"/>
          <w:sz w:val="26"/>
          <w:szCs w:val="26"/>
        </w:rPr>
        <w:t xml:space="preserve"> </w:t>
      </w:r>
      <w:r w:rsidR="0061435B" w:rsidRPr="00C51BE0">
        <w:rPr>
          <w:rFonts w:eastAsiaTheme="minorEastAsia"/>
          <w:kern w:val="24"/>
          <w:sz w:val="26"/>
          <w:szCs w:val="26"/>
        </w:rPr>
        <w:t xml:space="preserve">Участники </w:t>
      </w:r>
      <w:r w:rsidR="00222A6E">
        <w:rPr>
          <w:rFonts w:eastAsiaTheme="minorEastAsia"/>
          <w:kern w:val="24"/>
          <w:sz w:val="26"/>
          <w:szCs w:val="26"/>
        </w:rPr>
        <w:t>ф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орума и члены </w:t>
      </w:r>
      <w:r w:rsidR="0061435B" w:rsidRPr="00C51BE0">
        <w:rPr>
          <w:rFonts w:eastAsiaTheme="minorEastAsia"/>
          <w:kern w:val="24"/>
          <w:sz w:val="26"/>
          <w:szCs w:val="26"/>
        </w:rPr>
        <w:t xml:space="preserve">СПП считают, что </w:t>
      </w:r>
      <w:r w:rsidRPr="00C51BE0">
        <w:rPr>
          <w:rFonts w:eastAsiaTheme="minorEastAsia"/>
          <w:kern w:val="24"/>
          <w:sz w:val="26"/>
          <w:szCs w:val="26"/>
        </w:rPr>
        <w:t xml:space="preserve">необходимо выстраивать 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систему </w:t>
      </w:r>
      <w:r w:rsidRPr="00C51BE0">
        <w:rPr>
          <w:rFonts w:eastAsiaTheme="minorEastAsia"/>
          <w:kern w:val="24"/>
          <w:sz w:val="26"/>
          <w:szCs w:val="26"/>
        </w:rPr>
        <w:t>с</w:t>
      </w:r>
      <w:r w:rsidR="00222A6E">
        <w:rPr>
          <w:rFonts w:eastAsiaTheme="minorEastAsia"/>
          <w:kern w:val="24"/>
          <w:sz w:val="26"/>
          <w:szCs w:val="26"/>
        </w:rPr>
        <w:t xml:space="preserve"> уче</w:t>
      </w:r>
      <w:r w:rsidRPr="00C51BE0">
        <w:rPr>
          <w:rFonts w:eastAsiaTheme="minorEastAsia"/>
          <w:kern w:val="24"/>
          <w:sz w:val="26"/>
          <w:szCs w:val="26"/>
        </w:rPr>
        <w:t xml:space="preserve">том рыночного взаимодействия между всеми участниками </w:t>
      </w:r>
      <w:r w:rsidR="002C6DFC" w:rsidRPr="00C51BE0">
        <w:rPr>
          <w:rFonts w:eastAsiaTheme="minorEastAsia"/>
          <w:kern w:val="24"/>
          <w:sz w:val="26"/>
          <w:szCs w:val="26"/>
        </w:rPr>
        <w:t xml:space="preserve">цепочки </w:t>
      </w:r>
      <w:r w:rsidRPr="00C51BE0">
        <w:rPr>
          <w:rFonts w:eastAsiaTheme="minorEastAsia"/>
          <w:kern w:val="24"/>
          <w:sz w:val="26"/>
          <w:szCs w:val="26"/>
        </w:rPr>
        <w:t>ЭЗЦ</w:t>
      </w:r>
      <w:r w:rsidR="002C6DFC" w:rsidRPr="00C51BE0">
        <w:rPr>
          <w:rFonts w:eastAsiaTheme="minorEastAsia"/>
          <w:kern w:val="24"/>
          <w:sz w:val="26"/>
          <w:szCs w:val="26"/>
        </w:rPr>
        <w:t>.</w:t>
      </w:r>
      <w:r w:rsidRPr="00C51BE0">
        <w:rPr>
          <w:rFonts w:eastAsiaTheme="minorEastAsia"/>
          <w:kern w:val="24"/>
          <w:sz w:val="26"/>
          <w:szCs w:val="26"/>
        </w:rPr>
        <w:t xml:space="preserve"> </w:t>
      </w:r>
      <w:r w:rsidR="005D70CF" w:rsidRPr="00C51BE0">
        <w:rPr>
          <w:rFonts w:eastAsiaTheme="minorEastAsia"/>
          <w:kern w:val="24"/>
          <w:sz w:val="26"/>
          <w:szCs w:val="26"/>
        </w:rPr>
        <w:t xml:space="preserve">Как один из способов увеличения применения вторичных полимеров СПП 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ходатайствует перед </w:t>
      </w:r>
      <w:r w:rsidR="005D70CF" w:rsidRPr="00C51BE0">
        <w:rPr>
          <w:rFonts w:eastAsiaTheme="minorEastAsia"/>
          <w:kern w:val="24"/>
          <w:sz w:val="26"/>
          <w:szCs w:val="26"/>
        </w:rPr>
        <w:t>Правительств</w:t>
      </w:r>
      <w:r w:rsidR="003202ED" w:rsidRPr="00C51BE0">
        <w:rPr>
          <w:rFonts w:eastAsiaTheme="minorEastAsia"/>
          <w:kern w:val="24"/>
          <w:sz w:val="26"/>
          <w:szCs w:val="26"/>
        </w:rPr>
        <w:t>ом</w:t>
      </w:r>
      <w:r w:rsidR="005D70CF" w:rsidRPr="00C51BE0">
        <w:rPr>
          <w:rFonts w:eastAsiaTheme="minorEastAsia"/>
          <w:kern w:val="24"/>
          <w:sz w:val="26"/>
          <w:szCs w:val="26"/>
        </w:rPr>
        <w:t xml:space="preserve"> РФ изучить возможность предоставления налоговых льгот предприятиям, 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активно </w:t>
      </w:r>
      <w:r w:rsidR="005D70CF" w:rsidRPr="00C51BE0">
        <w:rPr>
          <w:rFonts w:eastAsiaTheme="minorEastAsia"/>
          <w:kern w:val="24"/>
          <w:sz w:val="26"/>
          <w:szCs w:val="26"/>
        </w:rPr>
        <w:t>использующим вторичное сырье в зависимости от объемов его использования в общем объеме выпуска</w:t>
      </w:r>
      <w:r w:rsidR="0061435B" w:rsidRPr="00C51BE0">
        <w:rPr>
          <w:rFonts w:eastAsiaTheme="minorEastAsia"/>
          <w:kern w:val="24"/>
          <w:sz w:val="26"/>
          <w:szCs w:val="26"/>
        </w:rPr>
        <w:t xml:space="preserve"> продукции</w:t>
      </w:r>
      <w:r w:rsidR="00C122D1">
        <w:rPr>
          <w:rFonts w:eastAsiaTheme="minorEastAsia"/>
          <w:kern w:val="24"/>
          <w:sz w:val="26"/>
          <w:szCs w:val="26"/>
        </w:rPr>
        <w:t>, а также занимающим</w:t>
      </w:r>
      <w:r w:rsidR="00F21B2A">
        <w:rPr>
          <w:rFonts w:eastAsiaTheme="minorEastAsia"/>
          <w:kern w:val="24"/>
          <w:sz w:val="26"/>
          <w:szCs w:val="26"/>
        </w:rPr>
        <w:t>ся производством и переработкой вторичных пластмасс</w:t>
      </w:r>
      <w:r w:rsidR="005D70CF" w:rsidRPr="00C51BE0">
        <w:rPr>
          <w:rFonts w:eastAsiaTheme="minorEastAsia"/>
          <w:kern w:val="24"/>
          <w:sz w:val="26"/>
          <w:szCs w:val="26"/>
        </w:rPr>
        <w:t xml:space="preserve">. </w:t>
      </w:r>
    </w:p>
    <w:p w14:paraId="42BAC7A8" w14:textId="460CC67D" w:rsidR="00B35DE0" w:rsidRPr="00C51BE0" w:rsidRDefault="00F21B2A" w:rsidP="00F21B2A">
      <w:pPr>
        <w:pStyle w:val="a3"/>
        <w:spacing w:after="0" w:line="240" w:lineRule="auto"/>
        <w:rPr>
          <w:rFonts w:eastAsiaTheme="minorEastAsia"/>
          <w:kern w:val="24"/>
          <w:sz w:val="26"/>
          <w:szCs w:val="26"/>
        </w:rPr>
      </w:pPr>
      <w:r w:rsidRPr="00F21B2A">
        <w:rPr>
          <w:rFonts w:eastAsiaTheme="minorEastAsia"/>
          <w:kern w:val="24"/>
          <w:sz w:val="26"/>
          <w:szCs w:val="26"/>
        </w:rPr>
        <w:t>Д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ля </w:t>
      </w:r>
      <w:r w:rsidR="002C6DFC" w:rsidRPr="00C51BE0">
        <w:rPr>
          <w:rFonts w:eastAsiaTheme="minorEastAsia"/>
          <w:kern w:val="24"/>
          <w:sz w:val="26"/>
          <w:szCs w:val="26"/>
        </w:rPr>
        <w:t xml:space="preserve">целей </w:t>
      </w:r>
      <w:r w:rsidR="00B35DE0" w:rsidRPr="00C51BE0">
        <w:rPr>
          <w:rFonts w:eastAsiaTheme="minorEastAsia"/>
          <w:kern w:val="24"/>
          <w:sz w:val="26"/>
          <w:szCs w:val="26"/>
        </w:rPr>
        <w:t>расширения спроса на вторичны</w:t>
      </w:r>
      <w:r>
        <w:rPr>
          <w:rFonts w:eastAsiaTheme="minorEastAsia"/>
          <w:kern w:val="24"/>
          <w:sz w:val="26"/>
          <w:szCs w:val="26"/>
        </w:rPr>
        <w:t>е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 полимер</w:t>
      </w:r>
      <w:r>
        <w:rPr>
          <w:rFonts w:eastAsiaTheme="minorEastAsia"/>
          <w:kern w:val="24"/>
          <w:sz w:val="26"/>
          <w:szCs w:val="26"/>
        </w:rPr>
        <w:t>ы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 (при 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плановом 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значительном увеличении его производства) </w:t>
      </w:r>
      <w:r w:rsidR="00D439D1" w:rsidRPr="00C51BE0">
        <w:rPr>
          <w:rFonts w:eastAsiaTheme="minorEastAsia"/>
          <w:kern w:val="24"/>
          <w:sz w:val="26"/>
          <w:szCs w:val="26"/>
          <w:lang w:val="en-US"/>
        </w:rPr>
        <w:t>C</w:t>
      </w:r>
      <w:r w:rsidR="00D439D1" w:rsidRPr="00C51BE0">
        <w:rPr>
          <w:rFonts w:eastAsiaTheme="minorEastAsia"/>
          <w:kern w:val="24"/>
          <w:sz w:val="26"/>
          <w:szCs w:val="26"/>
        </w:rPr>
        <w:t>ПП готовит обращение в</w:t>
      </w:r>
      <w:r w:rsidR="003202ED" w:rsidRPr="00C51BE0">
        <w:rPr>
          <w:rFonts w:eastAsiaTheme="minorEastAsia"/>
          <w:kern w:val="24"/>
          <w:sz w:val="26"/>
          <w:szCs w:val="26"/>
        </w:rPr>
        <w:t xml:space="preserve"> </w:t>
      </w:r>
      <w:r w:rsidR="002C6DFC" w:rsidRPr="00C51BE0">
        <w:rPr>
          <w:rFonts w:eastAsiaTheme="minorEastAsia"/>
          <w:kern w:val="24"/>
          <w:sz w:val="26"/>
          <w:szCs w:val="26"/>
        </w:rPr>
        <w:t>Правительств</w:t>
      </w:r>
      <w:r w:rsidR="00D439D1" w:rsidRPr="00C51BE0">
        <w:rPr>
          <w:rFonts w:eastAsiaTheme="minorEastAsia"/>
          <w:kern w:val="24"/>
          <w:sz w:val="26"/>
          <w:szCs w:val="26"/>
        </w:rPr>
        <w:t>о</w:t>
      </w:r>
      <w:r w:rsidR="002C6DFC" w:rsidRPr="00C51BE0">
        <w:rPr>
          <w:rFonts w:eastAsiaTheme="minorEastAsia"/>
          <w:kern w:val="24"/>
          <w:sz w:val="26"/>
          <w:szCs w:val="26"/>
        </w:rPr>
        <w:t xml:space="preserve"> РФ </w:t>
      </w:r>
      <w:r w:rsidR="00D439D1" w:rsidRPr="00C51BE0">
        <w:rPr>
          <w:rFonts w:eastAsiaTheme="minorEastAsia"/>
          <w:kern w:val="24"/>
          <w:sz w:val="26"/>
          <w:szCs w:val="26"/>
        </w:rPr>
        <w:t xml:space="preserve">с требованием </w:t>
      </w:r>
      <w:r w:rsidR="002C6DFC" w:rsidRPr="00C51BE0">
        <w:rPr>
          <w:rFonts w:eastAsiaTheme="minorEastAsia"/>
          <w:kern w:val="24"/>
          <w:sz w:val="26"/>
          <w:szCs w:val="26"/>
        </w:rPr>
        <w:t xml:space="preserve">поручить Росстандарту </w:t>
      </w:r>
      <w:r w:rsidR="00551732" w:rsidRPr="00C51BE0">
        <w:rPr>
          <w:rFonts w:eastAsiaTheme="minorEastAsia"/>
          <w:kern w:val="24"/>
          <w:sz w:val="26"/>
          <w:szCs w:val="26"/>
        </w:rPr>
        <w:t xml:space="preserve">совместно с Российским экологическим оператором </w:t>
      </w:r>
      <w:r w:rsidR="00355945" w:rsidRPr="00C51BE0">
        <w:rPr>
          <w:rFonts w:eastAsiaTheme="minorEastAsia"/>
          <w:kern w:val="24"/>
          <w:sz w:val="26"/>
          <w:szCs w:val="26"/>
        </w:rPr>
        <w:t xml:space="preserve">провести работу по </w:t>
      </w:r>
      <w:r w:rsidR="00551732" w:rsidRPr="00C51BE0">
        <w:rPr>
          <w:rFonts w:eastAsiaTheme="minorEastAsia"/>
          <w:kern w:val="24"/>
          <w:sz w:val="26"/>
          <w:szCs w:val="26"/>
        </w:rPr>
        <w:t>совершенствова</w:t>
      </w:r>
      <w:r w:rsidR="00355945" w:rsidRPr="00C51BE0">
        <w:rPr>
          <w:rFonts w:eastAsiaTheme="minorEastAsia"/>
          <w:kern w:val="24"/>
          <w:sz w:val="26"/>
          <w:szCs w:val="26"/>
        </w:rPr>
        <w:t>нию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 государственны</w:t>
      </w:r>
      <w:r w:rsidR="00355945" w:rsidRPr="00C51BE0">
        <w:rPr>
          <w:rFonts w:eastAsiaTheme="minorEastAsia"/>
          <w:kern w:val="24"/>
          <w:sz w:val="26"/>
          <w:szCs w:val="26"/>
        </w:rPr>
        <w:t>х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 стандарт</w:t>
      </w:r>
      <w:r w:rsidR="00355945" w:rsidRPr="00C51BE0">
        <w:rPr>
          <w:rFonts w:eastAsiaTheme="minorEastAsia"/>
          <w:kern w:val="24"/>
          <w:sz w:val="26"/>
          <w:szCs w:val="26"/>
        </w:rPr>
        <w:t>ов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 </w:t>
      </w:r>
      <w:r w:rsidR="00355945" w:rsidRPr="00C51BE0">
        <w:rPr>
          <w:rFonts w:eastAsiaTheme="minorEastAsia"/>
          <w:kern w:val="24"/>
          <w:sz w:val="26"/>
          <w:szCs w:val="26"/>
        </w:rPr>
        <w:t>в</w:t>
      </w:r>
      <w:r w:rsidR="00551732" w:rsidRPr="00C51BE0">
        <w:rPr>
          <w:rFonts w:eastAsiaTheme="minorEastAsia"/>
          <w:kern w:val="24"/>
          <w:sz w:val="26"/>
          <w:szCs w:val="26"/>
        </w:rPr>
        <w:t xml:space="preserve"> цел</w:t>
      </w:r>
      <w:r w:rsidR="00355945" w:rsidRPr="00C51BE0">
        <w:rPr>
          <w:rFonts w:eastAsiaTheme="minorEastAsia"/>
          <w:kern w:val="24"/>
          <w:sz w:val="26"/>
          <w:szCs w:val="26"/>
        </w:rPr>
        <w:t>ях</w:t>
      </w:r>
      <w:r w:rsidR="00551732" w:rsidRPr="00C51BE0">
        <w:rPr>
          <w:rFonts w:eastAsiaTheme="minorEastAsia"/>
          <w:kern w:val="24"/>
          <w:sz w:val="26"/>
          <w:szCs w:val="26"/>
        </w:rPr>
        <w:t xml:space="preserve"> расширения </w:t>
      </w:r>
      <w:r w:rsidR="00B35DE0" w:rsidRPr="00C51BE0">
        <w:rPr>
          <w:rFonts w:eastAsiaTheme="minorEastAsia"/>
          <w:kern w:val="24"/>
          <w:sz w:val="26"/>
          <w:szCs w:val="26"/>
        </w:rPr>
        <w:t>использования вторичных полимерных материалов</w:t>
      </w:r>
      <w:r w:rsidR="00222A6E">
        <w:rPr>
          <w:rFonts w:eastAsiaTheme="minorEastAsia"/>
          <w:kern w:val="24"/>
          <w:sz w:val="26"/>
          <w:szCs w:val="26"/>
        </w:rPr>
        <w:t>,</w:t>
      </w:r>
      <w:r w:rsidR="00E93209" w:rsidRPr="00C51BE0">
        <w:rPr>
          <w:rFonts w:eastAsiaTheme="minorEastAsia"/>
          <w:kern w:val="24"/>
          <w:sz w:val="26"/>
          <w:szCs w:val="26"/>
        </w:rPr>
        <w:t xml:space="preserve"> в том числе для выпуска изделий для контакта с пищевыми продуктами</w:t>
      </w:r>
      <w:r w:rsidR="00355945" w:rsidRPr="00C51BE0">
        <w:rPr>
          <w:rFonts w:eastAsiaTheme="minorEastAsia"/>
          <w:kern w:val="24"/>
          <w:sz w:val="26"/>
          <w:szCs w:val="26"/>
        </w:rPr>
        <w:t xml:space="preserve">, </w:t>
      </w:r>
      <w:r w:rsidR="00E93209" w:rsidRPr="00C51BE0">
        <w:rPr>
          <w:rFonts w:eastAsiaTheme="minorEastAsia"/>
          <w:kern w:val="24"/>
          <w:sz w:val="26"/>
          <w:szCs w:val="26"/>
        </w:rPr>
        <w:t xml:space="preserve">а также </w:t>
      </w:r>
      <w:r w:rsidR="00355945" w:rsidRPr="00C51BE0">
        <w:rPr>
          <w:rFonts w:eastAsiaTheme="minorEastAsia"/>
          <w:kern w:val="24"/>
          <w:sz w:val="26"/>
          <w:szCs w:val="26"/>
        </w:rPr>
        <w:t xml:space="preserve">полученных из отходов </w:t>
      </w:r>
      <w:r w:rsidR="00B35DE0" w:rsidRPr="00C51BE0">
        <w:rPr>
          <w:rFonts w:eastAsiaTheme="minorEastAsia"/>
          <w:kern w:val="24"/>
          <w:sz w:val="26"/>
          <w:szCs w:val="26"/>
        </w:rPr>
        <w:t xml:space="preserve">электро-электронного оборудования </w:t>
      </w:r>
      <w:r w:rsidR="00355945" w:rsidRPr="00C51BE0">
        <w:rPr>
          <w:rFonts w:eastAsiaTheme="minorEastAsia"/>
          <w:kern w:val="24"/>
          <w:sz w:val="26"/>
          <w:szCs w:val="26"/>
        </w:rPr>
        <w:t>(</w:t>
      </w:r>
      <w:r w:rsidR="00B35DE0" w:rsidRPr="00C51BE0">
        <w:rPr>
          <w:rFonts w:eastAsiaTheme="minorEastAsia"/>
          <w:kern w:val="24"/>
          <w:sz w:val="26"/>
          <w:szCs w:val="26"/>
        </w:rPr>
        <w:t>ОЭЭО</w:t>
      </w:r>
      <w:r w:rsidR="00355945" w:rsidRPr="00C51BE0">
        <w:rPr>
          <w:rFonts w:eastAsiaTheme="minorEastAsia"/>
          <w:kern w:val="24"/>
          <w:sz w:val="26"/>
          <w:szCs w:val="26"/>
        </w:rPr>
        <w:t>)</w:t>
      </w:r>
      <w:r w:rsidR="00B35DE0" w:rsidRPr="00C51BE0">
        <w:rPr>
          <w:rFonts w:eastAsiaTheme="minorEastAsia"/>
          <w:kern w:val="24"/>
          <w:sz w:val="26"/>
          <w:szCs w:val="26"/>
        </w:rPr>
        <w:t>.</w:t>
      </w:r>
    </w:p>
    <w:p w14:paraId="6D74593D" w14:textId="77777777" w:rsidR="005D70CF" w:rsidRPr="00C51BE0" w:rsidRDefault="005D70CF" w:rsidP="00E93209">
      <w:pPr>
        <w:spacing w:after="0" w:line="240" w:lineRule="auto"/>
        <w:ind w:left="360"/>
        <w:rPr>
          <w:rFonts w:eastAsiaTheme="minorEastAsia"/>
          <w:kern w:val="24"/>
          <w:sz w:val="26"/>
          <w:szCs w:val="26"/>
        </w:rPr>
      </w:pPr>
    </w:p>
    <w:p w14:paraId="10CA62F4" w14:textId="3F42D1FA" w:rsidR="003A78F5" w:rsidRPr="00C51BE0" w:rsidRDefault="003A78F5" w:rsidP="003A78F5">
      <w:pPr>
        <w:pStyle w:val="a3"/>
        <w:spacing w:after="0" w:line="240" w:lineRule="auto"/>
        <w:rPr>
          <w:rFonts w:eastAsiaTheme="minorEastAsia"/>
          <w:kern w:val="24"/>
          <w:sz w:val="26"/>
          <w:szCs w:val="26"/>
        </w:rPr>
      </w:pPr>
    </w:p>
    <w:p w14:paraId="017E4B86" w14:textId="61DE94E9" w:rsidR="003A78F5" w:rsidRPr="00C51BE0" w:rsidRDefault="00222A6E" w:rsidP="003A78F5">
      <w:pPr>
        <w:pStyle w:val="a3"/>
        <w:spacing w:after="0" w:line="240" w:lineRule="auto"/>
        <w:rPr>
          <w:rFonts w:eastAsiaTheme="minorEastAsia"/>
          <w:b/>
          <w:bCs/>
          <w:kern w:val="24"/>
          <w:sz w:val="32"/>
          <w:szCs w:val="32"/>
        </w:rPr>
      </w:pPr>
      <w:r>
        <w:rPr>
          <w:rFonts w:eastAsiaTheme="minorEastAsia"/>
          <w:b/>
          <w:bCs/>
          <w:kern w:val="24"/>
          <w:sz w:val="32"/>
          <w:szCs w:val="32"/>
        </w:rPr>
        <w:t>В рамках содействия развитию</w:t>
      </w:r>
      <w:r w:rsidR="003A78F5" w:rsidRPr="00C51BE0">
        <w:rPr>
          <w:rFonts w:eastAsiaTheme="minorEastAsia"/>
          <w:b/>
          <w:bCs/>
          <w:kern w:val="24"/>
          <w:sz w:val="32"/>
          <w:szCs w:val="32"/>
        </w:rPr>
        <w:t xml:space="preserve"> обрабатывающей промышленности в сфере МСБ в отрасли производства изделий из пластмасс Союз </w:t>
      </w:r>
      <w:r>
        <w:rPr>
          <w:rFonts w:eastAsiaTheme="minorEastAsia"/>
          <w:b/>
          <w:bCs/>
          <w:kern w:val="24"/>
          <w:sz w:val="32"/>
          <w:szCs w:val="32"/>
        </w:rPr>
        <w:t>переработчиков п</w:t>
      </w:r>
      <w:r w:rsidR="003A78F5" w:rsidRPr="00C51BE0">
        <w:rPr>
          <w:rFonts w:eastAsiaTheme="minorEastAsia"/>
          <w:b/>
          <w:bCs/>
          <w:kern w:val="24"/>
          <w:sz w:val="32"/>
          <w:szCs w:val="32"/>
        </w:rPr>
        <w:t xml:space="preserve">ластмасс по итогам </w:t>
      </w:r>
      <w:r w:rsidR="003A78F5" w:rsidRPr="00C51BE0">
        <w:rPr>
          <w:rFonts w:eastAsiaTheme="minorEastAsia"/>
          <w:b/>
          <w:bCs/>
          <w:kern w:val="24"/>
          <w:sz w:val="32"/>
          <w:szCs w:val="32"/>
          <w:lang w:val="en-US"/>
        </w:rPr>
        <w:t>IV</w:t>
      </w:r>
      <w:r w:rsidR="003A78F5" w:rsidRPr="00C51BE0">
        <w:rPr>
          <w:rFonts w:eastAsiaTheme="minorEastAsia"/>
          <w:b/>
          <w:bCs/>
          <w:kern w:val="24"/>
          <w:sz w:val="32"/>
          <w:szCs w:val="32"/>
        </w:rPr>
        <w:t xml:space="preserve"> международного Форума СПП принимает следующие решения:</w:t>
      </w:r>
    </w:p>
    <w:p w14:paraId="1B2B31F6" w14:textId="77777777" w:rsidR="003A78F5" w:rsidRPr="00C51BE0" w:rsidRDefault="003A78F5" w:rsidP="003A78F5">
      <w:pPr>
        <w:pStyle w:val="a3"/>
        <w:spacing w:after="0" w:line="240" w:lineRule="auto"/>
        <w:rPr>
          <w:rFonts w:eastAsiaTheme="minorEastAsia"/>
          <w:kern w:val="24"/>
          <w:sz w:val="26"/>
          <w:szCs w:val="26"/>
        </w:rPr>
      </w:pPr>
    </w:p>
    <w:p w14:paraId="0346FE15" w14:textId="3D2D204D" w:rsidR="003A78F5" w:rsidRPr="00C51BE0" w:rsidRDefault="0095050A" w:rsidP="00CD64F5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C51BE0">
        <w:rPr>
          <w:b/>
          <w:bCs/>
          <w:sz w:val="26"/>
          <w:szCs w:val="26"/>
        </w:rPr>
        <w:t>В</w:t>
      </w:r>
      <w:r w:rsidR="003A78F5" w:rsidRPr="00C51BE0">
        <w:rPr>
          <w:b/>
          <w:bCs/>
          <w:sz w:val="26"/>
          <w:szCs w:val="26"/>
        </w:rPr>
        <w:t xml:space="preserve"> март</w:t>
      </w:r>
      <w:r w:rsidRPr="00C51BE0">
        <w:rPr>
          <w:b/>
          <w:bCs/>
          <w:sz w:val="26"/>
          <w:szCs w:val="26"/>
        </w:rPr>
        <w:t xml:space="preserve">е </w:t>
      </w:r>
      <w:r w:rsidR="009D40F1" w:rsidRPr="00C51BE0">
        <w:rPr>
          <w:b/>
          <w:bCs/>
          <w:sz w:val="26"/>
          <w:szCs w:val="26"/>
        </w:rPr>
        <w:t>2021 года организовать</w:t>
      </w:r>
      <w:r w:rsidR="007E5EA3" w:rsidRPr="00C51BE0">
        <w:rPr>
          <w:b/>
          <w:bCs/>
          <w:sz w:val="26"/>
          <w:szCs w:val="26"/>
        </w:rPr>
        <w:t xml:space="preserve"> </w:t>
      </w:r>
      <w:r w:rsidRPr="00C51BE0">
        <w:rPr>
          <w:b/>
          <w:bCs/>
          <w:sz w:val="26"/>
          <w:szCs w:val="26"/>
        </w:rPr>
        <w:t xml:space="preserve">на базе </w:t>
      </w:r>
      <w:r w:rsidR="00222A6E">
        <w:rPr>
          <w:b/>
          <w:bCs/>
          <w:sz w:val="26"/>
          <w:szCs w:val="26"/>
        </w:rPr>
        <w:t>Союза переработчиков п</w:t>
      </w:r>
      <w:r w:rsidR="009D40F1" w:rsidRPr="00C51BE0">
        <w:rPr>
          <w:b/>
          <w:bCs/>
          <w:sz w:val="26"/>
          <w:szCs w:val="26"/>
        </w:rPr>
        <w:t xml:space="preserve">ластмасс рабочую группу в составе представителей СПП, </w:t>
      </w:r>
      <w:r w:rsidR="007E5EA3" w:rsidRPr="00C51BE0">
        <w:rPr>
          <w:b/>
          <w:bCs/>
          <w:sz w:val="26"/>
          <w:szCs w:val="26"/>
        </w:rPr>
        <w:t>Министерств</w:t>
      </w:r>
      <w:r w:rsidR="009D40F1" w:rsidRPr="00C51BE0">
        <w:rPr>
          <w:b/>
          <w:bCs/>
          <w:sz w:val="26"/>
          <w:szCs w:val="26"/>
        </w:rPr>
        <w:t>а</w:t>
      </w:r>
      <w:r w:rsidR="007E5EA3" w:rsidRPr="00C51BE0">
        <w:rPr>
          <w:b/>
          <w:bCs/>
          <w:sz w:val="26"/>
          <w:szCs w:val="26"/>
        </w:rPr>
        <w:t xml:space="preserve"> промышленности и торговли РФ</w:t>
      </w:r>
      <w:r w:rsidR="009D40F1" w:rsidRPr="00C51BE0">
        <w:rPr>
          <w:b/>
          <w:bCs/>
          <w:sz w:val="26"/>
          <w:szCs w:val="26"/>
        </w:rPr>
        <w:t xml:space="preserve">, а также ПАО «Нижнекамскнефтехим» </w:t>
      </w:r>
      <w:r w:rsidRPr="00C51BE0">
        <w:rPr>
          <w:b/>
          <w:bCs/>
          <w:sz w:val="26"/>
          <w:szCs w:val="26"/>
        </w:rPr>
        <w:t xml:space="preserve">и других производителей базовых полимеров </w:t>
      </w:r>
      <w:r w:rsidR="009D40F1" w:rsidRPr="00C51BE0">
        <w:rPr>
          <w:b/>
          <w:bCs/>
          <w:sz w:val="26"/>
          <w:szCs w:val="26"/>
        </w:rPr>
        <w:t>для подготовки обращения в Правительство РФ о необходимости принятия мер по урегулированию роста цен на базовое сырье</w:t>
      </w:r>
      <w:r w:rsidRPr="00C51BE0">
        <w:rPr>
          <w:b/>
          <w:bCs/>
          <w:sz w:val="26"/>
          <w:szCs w:val="26"/>
        </w:rPr>
        <w:t xml:space="preserve">, в том числе за счет учета национальных приоритетов при расширении поставок на экспорт </w:t>
      </w:r>
      <w:r w:rsidR="009D40F1" w:rsidRPr="00C51BE0">
        <w:rPr>
          <w:b/>
          <w:bCs/>
          <w:sz w:val="26"/>
          <w:szCs w:val="26"/>
        </w:rPr>
        <w:t xml:space="preserve">крупнотоннажных </w:t>
      </w:r>
      <w:r w:rsidRPr="00C51BE0">
        <w:rPr>
          <w:b/>
          <w:bCs/>
          <w:sz w:val="26"/>
          <w:szCs w:val="26"/>
        </w:rPr>
        <w:t>базовых полимерных материалов</w:t>
      </w:r>
      <w:r w:rsidR="009D40F1" w:rsidRPr="00C51BE0">
        <w:rPr>
          <w:b/>
          <w:bCs/>
          <w:sz w:val="26"/>
          <w:szCs w:val="26"/>
        </w:rPr>
        <w:t xml:space="preserve">, а также </w:t>
      </w:r>
      <w:r w:rsidR="00D439D1" w:rsidRPr="00C51BE0">
        <w:rPr>
          <w:b/>
          <w:bCs/>
          <w:sz w:val="26"/>
          <w:szCs w:val="26"/>
        </w:rPr>
        <w:t>о необходимости</w:t>
      </w:r>
      <w:r w:rsidR="009D40F1" w:rsidRPr="00C51BE0">
        <w:rPr>
          <w:b/>
          <w:bCs/>
          <w:sz w:val="26"/>
          <w:szCs w:val="26"/>
        </w:rPr>
        <w:t xml:space="preserve"> проработки программы сокращения производственной себестоимости </w:t>
      </w:r>
      <w:r w:rsidR="00363DE7" w:rsidRPr="00C51BE0">
        <w:rPr>
          <w:b/>
          <w:bCs/>
          <w:sz w:val="26"/>
          <w:szCs w:val="26"/>
        </w:rPr>
        <w:t>на всех этапах переделов</w:t>
      </w:r>
      <w:r w:rsidR="00CF6FD7" w:rsidRPr="00C51BE0">
        <w:rPr>
          <w:b/>
          <w:bCs/>
          <w:sz w:val="26"/>
          <w:szCs w:val="26"/>
        </w:rPr>
        <w:t xml:space="preserve"> </w:t>
      </w:r>
      <w:r w:rsidRPr="00C51BE0">
        <w:rPr>
          <w:b/>
          <w:bCs/>
          <w:sz w:val="26"/>
          <w:szCs w:val="26"/>
        </w:rPr>
        <w:t xml:space="preserve">сырья </w:t>
      </w:r>
      <w:r w:rsidR="00CF6FD7" w:rsidRPr="00C51BE0">
        <w:rPr>
          <w:b/>
          <w:bCs/>
          <w:sz w:val="26"/>
          <w:szCs w:val="26"/>
        </w:rPr>
        <w:t xml:space="preserve">за счет </w:t>
      </w:r>
      <w:r w:rsidR="00D439D1" w:rsidRPr="00C51BE0">
        <w:rPr>
          <w:b/>
          <w:bCs/>
          <w:sz w:val="26"/>
          <w:szCs w:val="26"/>
        </w:rPr>
        <w:t>создания</w:t>
      </w:r>
      <w:r w:rsidRPr="00C51BE0">
        <w:rPr>
          <w:b/>
          <w:bCs/>
          <w:sz w:val="26"/>
          <w:szCs w:val="26"/>
        </w:rPr>
        <w:t xml:space="preserve"> </w:t>
      </w:r>
      <w:r w:rsidR="00CF6FD7" w:rsidRPr="00C51BE0">
        <w:rPr>
          <w:b/>
          <w:bCs/>
          <w:sz w:val="26"/>
          <w:szCs w:val="26"/>
        </w:rPr>
        <w:t xml:space="preserve">преференций, возникающих при использовании российского сырья для переработки </w:t>
      </w:r>
      <w:r w:rsidR="00363DE7" w:rsidRPr="00C51BE0">
        <w:rPr>
          <w:b/>
          <w:bCs/>
          <w:sz w:val="26"/>
          <w:szCs w:val="26"/>
        </w:rPr>
        <w:t>на территории РФ</w:t>
      </w:r>
      <w:r w:rsidR="00CF6FD7" w:rsidRPr="00C51BE0">
        <w:rPr>
          <w:b/>
          <w:bCs/>
          <w:sz w:val="26"/>
          <w:szCs w:val="26"/>
        </w:rPr>
        <w:t>.</w:t>
      </w:r>
      <w:r w:rsidR="009622AF" w:rsidRPr="00C51BE0">
        <w:rPr>
          <w:b/>
          <w:bCs/>
          <w:sz w:val="26"/>
          <w:szCs w:val="26"/>
        </w:rPr>
        <w:t xml:space="preserve"> </w:t>
      </w:r>
      <w:r w:rsidR="00CF6FD7" w:rsidRPr="00C51BE0">
        <w:rPr>
          <w:b/>
          <w:bCs/>
          <w:sz w:val="26"/>
          <w:szCs w:val="26"/>
        </w:rPr>
        <w:t>Аналогичное обращение с требованием поддержки инициативы направить</w:t>
      </w:r>
      <w:r w:rsidR="007E5EA3" w:rsidRPr="00C51BE0">
        <w:rPr>
          <w:b/>
          <w:bCs/>
          <w:sz w:val="26"/>
          <w:szCs w:val="26"/>
        </w:rPr>
        <w:t xml:space="preserve"> </w:t>
      </w:r>
      <w:r w:rsidR="00CF6FD7" w:rsidRPr="00C51BE0">
        <w:rPr>
          <w:b/>
          <w:bCs/>
          <w:sz w:val="26"/>
          <w:szCs w:val="26"/>
        </w:rPr>
        <w:t>в</w:t>
      </w:r>
      <w:r w:rsidR="007E5EA3" w:rsidRPr="00C51BE0">
        <w:rPr>
          <w:b/>
          <w:bCs/>
          <w:sz w:val="26"/>
          <w:szCs w:val="26"/>
        </w:rPr>
        <w:t xml:space="preserve"> </w:t>
      </w:r>
      <w:r w:rsidR="00222A6E">
        <w:rPr>
          <w:b/>
          <w:bCs/>
          <w:sz w:val="26"/>
          <w:szCs w:val="26"/>
        </w:rPr>
        <w:t>Российский союз х</w:t>
      </w:r>
      <w:r w:rsidR="00CF6FD7" w:rsidRPr="00C51BE0">
        <w:rPr>
          <w:b/>
          <w:bCs/>
          <w:sz w:val="26"/>
          <w:szCs w:val="26"/>
        </w:rPr>
        <w:t xml:space="preserve">имиков, РСПП и </w:t>
      </w:r>
      <w:r w:rsidR="00222A6E">
        <w:rPr>
          <w:b/>
          <w:bCs/>
          <w:sz w:val="26"/>
          <w:szCs w:val="26"/>
        </w:rPr>
        <w:t>«</w:t>
      </w:r>
      <w:r w:rsidR="00CF6FD7" w:rsidRPr="00C51BE0">
        <w:rPr>
          <w:b/>
          <w:bCs/>
          <w:sz w:val="26"/>
          <w:szCs w:val="26"/>
        </w:rPr>
        <w:t>Опора России</w:t>
      </w:r>
      <w:r w:rsidR="00222A6E">
        <w:rPr>
          <w:b/>
          <w:bCs/>
          <w:sz w:val="26"/>
          <w:szCs w:val="26"/>
        </w:rPr>
        <w:t>»</w:t>
      </w:r>
      <w:r w:rsidR="00CF6FD7" w:rsidRPr="00C51BE0">
        <w:rPr>
          <w:b/>
          <w:bCs/>
          <w:sz w:val="26"/>
          <w:szCs w:val="26"/>
        </w:rPr>
        <w:t>.</w:t>
      </w:r>
      <w:r w:rsidR="007E5EA3" w:rsidRPr="00C51BE0">
        <w:rPr>
          <w:b/>
          <w:bCs/>
          <w:sz w:val="26"/>
          <w:szCs w:val="26"/>
        </w:rPr>
        <w:t xml:space="preserve"> </w:t>
      </w:r>
    </w:p>
    <w:p w14:paraId="42066337" w14:textId="17970DA9" w:rsidR="00095CB4" w:rsidRDefault="00663A0C" w:rsidP="00095CB4">
      <w:pPr>
        <w:pStyle w:val="a3"/>
        <w:rPr>
          <w:sz w:val="26"/>
          <w:szCs w:val="26"/>
        </w:rPr>
      </w:pPr>
      <w:r w:rsidRPr="00C51BE0">
        <w:rPr>
          <w:sz w:val="26"/>
          <w:szCs w:val="26"/>
        </w:rPr>
        <w:t xml:space="preserve">Данная программа станет основной для дальнейшей проработки мер по сокращению себестоимости производства изделий из пластмасс на территории РФ. По мнению </w:t>
      </w:r>
      <w:r w:rsidR="00222A6E">
        <w:rPr>
          <w:sz w:val="26"/>
          <w:szCs w:val="26"/>
        </w:rPr>
        <w:t>участников ф</w:t>
      </w:r>
      <w:r w:rsidR="0095050A" w:rsidRPr="00C51BE0">
        <w:rPr>
          <w:sz w:val="26"/>
          <w:szCs w:val="26"/>
        </w:rPr>
        <w:t>орума,</w:t>
      </w:r>
      <w:r w:rsidRPr="00C51BE0">
        <w:rPr>
          <w:sz w:val="26"/>
          <w:szCs w:val="26"/>
        </w:rPr>
        <w:t xml:space="preserve"> существующие меры поддержки МСБ в сфер</w:t>
      </w:r>
      <w:r w:rsidR="00363DE7" w:rsidRPr="00C51BE0">
        <w:rPr>
          <w:sz w:val="26"/>
          <w:szCs w:val="26"/>
        </w:rPr>
        <w:t>е</w:t>
      </w:r>
      <w:r w:rsidRPr="00C51BE0">
        <w:rPr>
          <w:sz w:val="26"/>
          <w:szCs w:val="26"/>
        </w:rPr>
        <w:t xml:space="preserve"> </w:t>
      </w:r>
      <w:r w:rsidR="00363DE7" w:rsidRPr="00C51BE0">
        <w:rPr>
          <w:sz w:val="26"/>
          <w:szCs w:val="26"/>
        </w:rPr>
        <w:t xml:space="preserve">производства изделий из пластмасс </w:t>
      </w:r>
      <w:r w:rsidRPr="00C51BE0">
        <w:rPr>
          <w:sz w:val="26"/>
          <w:szCs w:val="26"/>
        </w:rPr>
        <w:t xml:space="preserve">носят характер </w:t>
      </w:r>
      <w:r w:rsidR="00E65C5A" w:rsidRPr="00C51BE0">
        <w:rPr>
          <w:sz w:val="26"/>
          <w:szCs w:val="26"/>
        </w:rPr>
        <w:t>кредитных продуктов</w:t>
      </w:r>
      <w:r w:rsidR="00072B3C" w:rsidRPr="00C51BE0">
        <w:rPr>
          <w:sz w:val="26"/>
          <w:szCs w:val="26"/>
        </w:rPr>
        <w:t xml:space="preserve"> и не способствуют инвестиционной привлекательности отрасли</w:t>
      </w:r>
      <w:r w:rsidRPr="00C51BE0">
        <w:rPr>
          <w:sz w:val="26"/>
          <w:szCs w:val="26"/>
        </w:rPr>
        <w:t xml:space="preserve">. </w:t>
      </w:r>
      <w:r w:rsidR="0095050A" w:rsidRPr="00C51BE0">
        <w:rPr>
          <w:sz w:val="26"/>
          <w:szCs w:val="26"/>
        </w:rPr>
        <w:t>Для</w:t>
      </w:r>
      <w:r w:rsidRPr="00C51BE0">
        <w:rPr>
          <w:sz w:val="26"/>
          <w:szCs w:val="26"/>
        </w:rPr>
        <w:t xml:space="preserve"> реализации сценария </w:t>
      </w:r>
      <w:r w:rsidR="00C41452" w:rsidRPr="00C51BE0">
        <w:rPr>
          <w:sz w:val="26"/>
          <w:szCs w:val="26"/>
        </w:rPr>
        <w:t>«китайской технической политики»</w:t>
      </w:r>
      <w:r w:rsidR="0095050A" w:rsidRPr="00C51BE0">
        <w:rPr>
          <w:sz w:val="26"/>
          <w:szCs w:val="26"/>
        </w:rPr>
        <w:t xml:space="preserve"> </w:t>
      </w:r>
      <w:r w:rsidR="00E65C5A" w:rsidRPr="00C51BE0">
        <w:rPr>
          <w:sz w:val="26"/>
          <w:szCs w:val="26"/>
        </w:rPr>
        <w:t xml:space="preserve">интенсивной </w:t>
      </w:r>
      <w:r w:rsidRPr="00C51BE0">
        <w:rPr>
          <w:sz w:val="26"/>
          <w:szCs w:val="26"/>
        </w:rPr>
        <w:t xml:space="preserve">экспортно-ориентированной экономики </w:t>
      </w:r>
      <w:r w:rsidR="00363DE7" w:rsidRPr="00C51BE0">
        <w:rPr>
          <w:sz w:val="26"/>
          <w:szCs w:val="26"/>
        </w:rPr>
        <w:t xml:space="preserve">и </w:t>
      </w:r>
      <w:r w:rsidRPr="00C51BE0">
        <w:rPr>
          <w:sz w:val="26"/>
          <w:szCs w:val="26"/>
        </w:rPr>
        <w:t>производства товар</w:t>
      </w:r>
      <w:r w:rsidR="00E65C5A" w:rsidRPr="00C51BE0">
        <w:rPr>
          <w:sz w:val="26"/>
          <w:szCs w:val="26"/>
        </w:rPr>
        <w:t>ов</w:t>
      </w:r>
      <w:r w:rsidRPr="00C51BE0">
        <w:rPr>
          <w:sz w:val="26"/>
          <w:szCs w:val="26"/>
        </w:rPr>
        <w:t xml:space="preserve"> глубокой переработки н</w:t>
      </w:r>
      <w:r w:rsidR="00E65C5A" w:rsidRPr="00C51BE0">
        <w:rPr>
          <w:sz w:val="26"/>
          <w:szCs w:val="26"/>
        </w:rPr>
        <w:t>е</w:t>
      </w:r>
      <w:r w:rsidRPr="00C51BE0">
        <w:rPr>
          <w:sz w:val="26"/>
          <w:szCs w:val="26"/>
        </w:rPr>
        <w:t xml:space="preserve">обходимо </w:t>
      </w:r>
      <w:r w:rsidR="00072B3C" w:rsidRPr="00C51BE0">
        <w:rPr>
          <w:sz w:val="26"/>
          <w:szCs w:val="26"/>
        </w:rPr>
        <w:t xml:space="preserve">достичь </w:t>
      </w:r>
      <w:r w:rsidRPr="00C51BE0">
        <w:rPr>
          <w:sz w:val="26"/>
          <w:szCs w:val="26"/>
        </w:rPr>
        <w:t>снижени</w:t>
      </w:r>
      <w:r w:rsidR="00072B3C" w:rsidRPr="00C51BE0">
        <w:rPr>
          <w:sz w:val="26"/>
          <w:szCs w:val="26"/>
        </w:rPr>
        <w:t>я</w:t>
      </w:r>
      <w:r w:rsidRPr="00C51BE0">
        <w:rPr>
          <w:sz w:val="26"/>
          <w:szCs w:val="26"/>
        </w:rPr>
        <w:t xml:space="preserve"> себестоимости производства промышленных товаров </w:t>
      </w:r>
      <w:r w:rsidR="00363DE7" w:rsidRPr="00C51BE0">
        <w:rPr>
          <w:sz w:val="26"/>
          <w:szCs w:val="26"/>
        </w:rPr>
        <w:t>на территории</w:t>
      </w:r>
      <w:r w:rsidRPr="00C51BE0">
        <w:rPr>
          <w:sz w:val="26"/>
          <w:szCs w:val="26"/>
        </w:rPr>
        <w:t xml:space="preserve"> РФ</w:t>
      </w:r>
      <w:r w:rsidR="00CB5B5D">
        <w:rPr>
          <w:sz w:val="26"/>
          <w:szCs w:val="26"/>
        </w:rPr>
        <w:t>,</w:t>
      </w:r>
      <w:r w:rsidR="00CD64F5" w:rsidRPr="00C51BE0">
        <w:rPr>
          <w:sz w:val="26"/>
          <w:szCs w:val="26"/>
        </w:rPr>
        <w:t xml:space="preserve"> </w:t>
      </w:r>
      <w:r w:rsidR="00355945" w:rsidRPr="00C51BE0">
        <w:rPr>
          <w:sz w:val="26"/>
          <w:szCs w:val="26"/>
        </w:rPr>
        <w:t xml:space="preserve">в том числе </w:t>
      </w:r>
      <w:r w:rsidR="00CD64F5" w:rsidRPr="00C51BE0">
        <w:rPr>
          <w:sz w:val="26"/>
          <w:szCs w:val="26"/>
        </w:rPr>
        <w:t xml:space="preserve">за счет </w:t>
      </w:r>
      <w:r w:rsidR="00363DE7" w:rsidRPr="00C51BE0">
        <w:rPr>
          <w:sz w:val="26"/>
          <w:szCs w:val="26"/>
        </w:rPr>
        <w:t>преференций, возникающих при использовании</w:t>
      </w:r>
      <w:r w:rsidR="00CD64F5" w:rsidRPr="00C51BE0">
        <w:rPr>
          <w:sz w:val="26"/>
          <w:szCs w:val="26"/>
        </w:rPr>
        <w:t xml:space="preserve"> локального сырья</w:t>
      </w:r>
      <w:r w:rsidRPr="00C51BE0">
        <w:rPr>
          <w:sz w:val="26"/>
          <w:szCs w:val="26"/>
        </w:rPr>
        <w:t xml:space="preserve">. </w:t>
      </w:r>
      <w:r w:rsidR="00355945" w:rsidRPr="00C51BE0">
        <w:rPr>
          <w:sz w:val="26"/>
          <w:szCs w:val="26"/>
        </w:rPr>
        <w:t>В</w:t>
      </w:r>
      <w:r w:rsidR="00072B3C" w:rsidRPr="00C51BE0">
        <w:rPr>
          <w:sz w:val="26"/>
          <w:szCs w:val="26"/>
        </w:rPr>
        <w:t xml:space="preserve"> настоящий момент российский </w:t>
      </w:r>
      <w:r w:rsidR="00355945" w:rsidRPr="00C51BE0">
        <w:rPr>
          <w:sz w:val="26"/>
          <w:szCs w:val="26"/>
        </w:rPr>
        <w:t xml:space="preserve">производитель изделий из пластмасс </w:t>
      </w:r>
      <w:r w:rsidR="00072B3C" w:rsidRPr="00C51BE0">
        <w:rPr>
          <w:sz w:val="26"/>
          <w:szCs w:val="26"/>
        </w:rPr>
        <w:t xml:space="preserve">таким преимуществом воспользоваться не может. </w:t>
      </w:r>
      <w:r w:rsidR="00355945" w:rsidRPr="00C51BE0">
        <w:rPr>
          <w:sz w:val="26"/>
          <w:szCs w:val="26"/>
        </w:rPr>
        <w:t>Без разработки и принятия указанных</w:t>
      </w:r>
      <w:r w:rsidR="00775966" w:rsidRPr="00C51BE0">
        <w:rPr>
          <w:sz w:val="26"/>
          <w:szCs w:val="26"/>
        </w:rPr>
        <w:t xml:space="preserve"> мер</w:t>
      </w:r>
      <w:r w:rsidR="005841A1" w:rsidRPr="00C51BE0">
        <w:rPr>
          <w:sz w:val="26"/>
          <w:szCs w:val="26"/>
        </w:rPr>
        <w:t xml:space="preserve"> р</w:t>
      </w:r>
      <w:r w:rsidR="00072B3C" w:rsidRPr="00C51BE0">
        <w:rPr>
          <w:sz w:val="26"/>
          <w:szCs w:val="26"/>
        </w:rPr>
        <w:t xml:space="preserve">оссийский малый </w:t>
      </w:r>
      <w:r w:rsidR="005841A1" w:rsidRPr="00C51BE0">
        <w:rPr>
          <w:sz w:val="26"/>
          <w:szCs w:val="26"/>
        </w:rPr>
        <w:t xml:space="preserve">производственный </w:t>
      </w:r>
      <w:r w:rsidR="00072B3C" w:rsidRPr="00C51BE0">
        <w:rPr>
          <w:sz w:val="26"/>
          <w:szCs w:val="26"/>
        </w:rPr>
        <w:t xml:space="preserve">бизнес не </w:t>
      </w:r>
      <w:r w:rsidR="005841A1" w:rsidRPr="00C51BE0">
        <w:rPr>
          <w:sz w:val="26"/>
          <w:szCs w:val="26"/>
        </w:rPr>
        <w:t>с</w:t>
      </w:r>
      <w:r w:rsidR="00072B3C" w:rsidRPr="00C51BE0">
        <w:rPr>
          <w:sz w:val="26"/>
          <w:szCs w:val="26"/>
        </w:rPr>
        <w:t xml:space="preserve">может </w:t>
      </w:r>
      <w:r w:rsidR="005841A1" w:rsidRPr="00C51BE0">
        <w:rPr>
          <w:sz w:val="26"/>
          <w:szCs w:val="26"/>
        </w:rPr>
        <w:t xml:space="preserve">успешно расти и </w:t>
      </w:r>
      <w:r w:rsidR="00C41452" w:rsidRPr="00C51BE0">
        <w:rPr>
          <w:sz w:val="26"/>
          <w:szCs w:val="26"/>
        </w:rPr>
        <w:t xml:space="preserve">конкурировать, как на внутренних, так и </w:t>
      </w:r>
      <w:r w:rsidR="005841A1" w:rsidRPr="00C51BE0">
        <w:rPr>
          <w:sz w:val="26"/>
          <w:szCs w:val="26"/>
        </w:rPr>
        <w:t>на международных рынках</w:t>
      </w:r>
      <w:r w:rsidR="004970B4" w:rsidRPr="00C51BE0">
        <w:rPr>
          <w:sz w:val="26"/>
          <w:szCs w:val="26"/>
        </w:rPr>
        <w:t>.</w:t>
      </w:r>
      <w:r w:rsidR="005841A1" w:rsidRPr="00C51BE0">
        <w:rPr>
          <w:sz w:val="26"/>
          <w:szCs w:val="26"/>
        </w:rPr>
        <w:t xml:space="preserve"> </w:t>
      </w:r>
      <w:r w:rsidR="00C41452" w:rsidRPr="00C51BE0">
        <w:rPr>
          <w:sz w:val="26"/>
          <w:szCs w:val="26"/>
        </w:rPr>
        <w:t>В</w:t>
      </w:r>
      <w:r w:rsidR="00CF6FD7" w:rsidRPr="00C51BE0">
        <w:rPr>
          <w:sz w:val="26"/>
          <w:szCs w:val="26"/>
        </w:rPr>
        <w:t xml:space="preserve"> настоящий момент сложилась </w:t>
      </w:r>
      <w:r w:rsidR="00DD622B" w:rsidRPr="00C51BE0">
        <w:rPr>
          <w:sz w:val="26"/>
          <w:szCs w:val="26"/>
        </w:rPr>
        <w:t xml:space="preserve">опасная </w:t>
      </w:r>
      <w:r w:rsidR="00CF6FD7" w:rsidRPr="00C51BE0">
        <w:rPr>
          <w:sz w:val="26"/>
          <w:szCs w:val="26"/>
        </w:rPr>
        <w:t>ситуация перекоса</w:t>
      </w:r>
      <w:r w:rsidR="00DD622B" w:rsidRPr="00C51BE0">
        <w:rPr>
          <w:sz w:val="26"/>
          <w:szCs w:val="26"/>
        </w:rPr>
        <w:t xml:space="preserve"> в сторону развития преимущественно крупного бизнеса в РФ, когда начиная с добывающих отраслей доходность дальнейших стадий переделов падает с каждым этапом и доходит до угрожающего минимума на этапе производства изделий для конечного потребителя</w:t>
      </w:r>
      <w:r w:rsidR="00CD64F5" w:rsidRPr="00C51BE0">
        <w:rPr>
          <w:sz w:val="26"/>
          <w:szCs w:val="26"/>
        </w:rPr>
        <w:t>.</w:t>
      </w:r>
      <w:r w:rsidR="00DD622B" w:rsidRPr="00C51BE0">
        <w:rPr>
          <w:sz w:val="26"/>
          <w:szCs w:val="26"/>
        </w:rPr>
        <w:t xml:space="preserve"> Последние стадии переделов традиционно относятся к малому и среднему промышленному </w:t>
      </w:r>
      <w:r w:rsidR="00DD622B" w:rsidRPr="00C51BE0">
        <w:rPr>
          <w:sz w:val="26"/>
          <w:szCs w:val="26"/>
        </w:rPr>
        <w:lastRenderedPageBreak/>
        <w:t>бизнесу, находящемуся в тисках между стоимостью основного сырья и ценовым давлением со стороны торговых сетей.</w:t>
      </w:r>
      <w:r w:rsidR="004970B4" w:rsidRPr="00C51BE0">
        <w:rPr>
          <w:sz w:val="26"/>
          <w:szCs w:val="26"/>
        </w:rPr>
        <w:t xml:space="preserve"> В свою очередь, именно с</w:t>
      </w:r>
      <w:r w:rsidR="00DD622B" w:rsidRPr="00C51BE0">
        <w:rPr>
          <w:sz w:val="26"/>
          <w:szCs w:val="26"/>
        </w:rPr>
        <w:t xml:space="preserve">тоимость </w:t>
      </w:r>
      <w:r w:rsidR="004970B4" w:rsidRPr="00C51BE0">
        <w:rPr>
          <w:sz w:val="26"/>
          <w:szCs w:val="26"/>
        </w:rPr>
        <w:t xml:space="preserve">жизненно важных </w:t>
      </w:r>
      <w:r w:rsidR="00786AE3" w:rsidRPr="00C51BE0">
        <w:rPr>
          <w:sz w:val="26"/>
          <w:szCs w:val="26"/>
        </w:rPr>
        <w:t>продуктов</w:t>
      </w:r>
      <w:r w:rsidR="00DD622B" w:rsidRPr="00C51BE0">
        <w:rPr>
          <w:sz w:val="26"/>
          <w:szCs w:val="26"/>
        </w:rPr>
        <w:t xml:space="preserve"> в торговых сетях зачастую становится объектом государственного </w:t>
      </w:r>
      <w:r w:rsidR="004970B4" w:rsidRPr="00C51BE0">
        <w:rPr>
          <w:sz w:val="26"/>
          <w:szCs w:val="26"/>
        </w:rPr>
        <w:t xml:space="preserve">регулирования </w:t>
      </w:r>
      <w:r w:rsidR="00DD622B" w:rsidRPr="00C51BE0">
        <w:rPr>
          <w:sz w:val="26"/>
          <w:szCs w:val="26"/>
        </w:rPr>
        <w:t>с целью недопущения ситуации социально</w:t>
      </w:r>
      <w:r w:rsidR="00C41452" w:rsidRPr="00C51BE0">
        <w:rPr>
          <w:sz w:val="26"/>
          <w:szCs w:val="26"/>
        </w:rPr>
        <w:t>й напряженности</w:t>
      </w:r>
      <w:r w:rsidR="00D439D1" w:rsidRPr="00C51BE0">
        <w:rPr>
          <w:sz w:val="26"/>
          <w:szCs w:val="26"/>
        </w:rPr>
        <w:t>.</w:t>
      </w:r>
      <w:r w:rsidR="00C41452" w:rsidRPr="00C51BE0">
        <w:rPr>
          <w:sz w:val="26"/>
          <w:szCs w:val="26"/>
        </w:rPr>
        <w:t xml:space="preserve"> Г</w:t>
      </w:r>
      <w:r w:rsidR="00DD622B" w:rsidRPr="00C51BE0">
        <w:rPr>
          <w:sz w:val="26"/>
          <w:szCs w:val="26"/>
        </w:rPr>
        <w:t>осударственные сырьевые компании</w:t>
      </w:r>
      <w:r w:rsidR="00D439D1" w:rsidRPr="00C51BE0">
        <w:rPr>
          <w:sz w:val="26"/>
          <w:szCs w:val="26"/>
        </w:rPr>
        <w:t>,</w:t>
      </w:r>
      <w:r w:rsidR="00DD622B" w:rsidRPr="00C51BE0">
        <w:rPr>
          <w:sz w:val="26"/>
          <w:szCs w:val="26"/>
        </w:rPr>
        <w:t xml:space="preserve"> выполняя собственные инвестиционные программы и сохраняя высокий уровень </w:t>
      </w:r>
      <w:r w:rsidR="006E10D1" w:rsidRPr="00C51BE0">
        <w:rPr>
          <w:sz w:val="26"/>
          <w:szCs w:val="26"/>
        </w:rPr>
        <w:t xml:space="preserve">собственных </w:t>
      </w:r>
      <w:r w:rsidR="00DD622B" w:rsidRPr="00C51BE0">
        <w:rPr>
          <w:sz w:val="26"/>
          <w:szCs w:val="26"/>
        </w:rPr>
        <w:t>расходов, находясь также в международном ценовом тренде</w:t>
      </w:r>
      <w:r w:rsidR="00CB5B5D">
        <w:rPr>
          <w:sz w:val="26"/>
          <w:szCs w:val="26"/>
        </w:rPr>
        <w:t>,</w:t>
      </w:r>
      <w:r w:rsidR="00DD622B" w:rsidRPr="00C51BE0">
        <w:rPr>
          <w:sz w:val="26"/>
          <w:szCs w:val="26"/>
        </w:rPr>
        <w:t xml:space="preserve"> не предлагают льготных условий и не имеют специальных программ, способствующих снижению </w:t>
      </w:r>
      <w:r w:rsidR="006E10D1" w:rsidRPr="00C51BE0">
        <w:rPr>
          <w:sz w:val="26"/>
          <w:szCs w:val="26"/>
        </w:rPr>
        <w:t>цен на</w:t>
      </w:r>
      <w:r w:rsidR="00DD622B" w:rsidRPr="00C51BE0">
        <w:rPr>
          <w:sz w:val="26"/>
          <w:szCs w:val="26"/>
        </w:rPr>
        <w:t xml:space="preserve"> их продукци</w:t>
      </w:r>
      <w:r w:rsidR="006E10D1" w:rsidRPr="00C51BE0">
        <w:rPr>
          <w:sz w:val="26"/>
          <w:szCs w:val="26"/>
        </w:rPr>
        <w:t>ю</w:t>
      </w:r>
      <w:r w:rsidR="00DD622B" w:rsidRPr="00C51BE0">
        <w:rPr>
          <w:sz w:val="26"/>
          <w:szCs w:val="26"/>
        </w:rPr>
        <w:t xml:space="preserve"> на территории РФ при ее локальной переработк</w:t>
      </w:r>
      <w:r w:rsidR="006E10D1" w:rsidRPr="00C51BE0">
        <w:rPr>
          <w:sz w:val="26"/>
          <w:szCs w:val="26"/>
        </w:rPr>
        <w:t>е</w:t>
      </w:r>
      <w:r w:rsidR="00DD622B" w:rsidRPr="00C51BE0">
        <w:rPr>
          <w:sz w:val="26"/>
          <w:szCs w:val="26"/>
        </w:rPr>
        <w:t xml:space="preserve">. </w:t>
      </w:r>
      <w:r w:rsidR="00C41452" w:rsidRPr="00C51BE0">
        <w:rPr>
          <w:sz w:val="26"/>
          <w:szCs w:val="26"/>
        </w:rPr>
        <w:t>Г</w:t>
      </w:r>
      <w:r w:rsidR="00DD622B" w:rsidRPr="00C51BE0">
        <w:rPr>
          <w:sz w:val="26"/>
          <w:szCs w:val="26"/>
        </w:rPr>
        <w:t>осударство</w:t>
      </w:r>
      <w:r w:rsidR="00CB5B5D">
        <w:rPr>
          <w:sz w:val="26"/>
          <w:szCs w:val="26"/>
        </w:rPr>
        <w:t>,</w:t>
      </w:r>
      <w:r w:rsidR="00DD622B" w:rsidRPr="00C51BE0">
        <w:rPr>
          <w:sz w:val="26"/>
          <w:szCs w:val="26"/>
        </w:rPr>
        <w:t xml:space="preserve"> с одной стороны</w:t>
      </w:r>
      <w:r w:rsidR="00CB5B5D">
        <w:rPr>
          <w:sz w:val="26"/>
          <w:szCs w:val="26"/>
        </w:rPr>
        <w:t>,</w:t>
      </w:r>
      <w:r w:rsidR="00DD622B" w:rsidRPr="00C51BE0">
        <w:rPr>
          <w:sz w:val="26"/>
          <w:szCs w:val="26"/>
        </w:rPr>
        <w:t xml:space="preserve"> вмешивается в ценообразование, контролируя </w:t>
      </w:r>
      <w:r w:rsidR="006E10D1" w:rsidRPr="00C51BE0">
        <w:rPr>
          <w:sz w:val="26"/>
          <w:szCs w:val="26"/>
        </w:rPr>
        <w:t xml:space="preserve">потребительские </w:t>
      </w:r>
      <w:r w:rsidR="00DD622B" w:rsidRPr="00C51BE0">
        <w:rPr>
          <w:sz w:val="26"/>
          <w:szCs w:val="26"/>
        </w:rPr>
        <w:t xml:space="preserve">цены на жизненно важные товары, а с другой </w:t>
      </w:r>
      <w:r w:rsidR="00CB5B5D">
        <w:rPr>
          <w:sz w:val="26"/>
          <w:szCs w:val="26"/>
        </w:rPr>
        <w:t>—</w:t>
      </w:r>
      <w:r w:rsidR="00DD622B" w:rsidRPr="00C51BE0">
        <w:rPr>
          <w:sz w:val="26"/>
          <w:szCs w:val="26"/>
        </w:rPr>
        <w:t xml:space="preserve"> поставляет сырье внутренним покупателям</w:t>
      </w:r>
      <w:r w:rsidR="00FC4ABF" w:rsidRPr="00C51BE0">
        <w:rPr>
          <w:sz w:val="26"/>
          <w:szCs w:val="26"/>
        </w:rPr>
        <w:t xml:space="preserve"> без каких-либо льгот, сокращая таким образом доходность обрабатывающей промышленности и фактически </w:t>
      </w:r>
      <w:r w:rsidR="00775966" w:rsidRPr="00C51BE0">
        <w:rPr>
          <w:sz w:val="26"/>
          <w:szCs w:val="26"/>
        </w:rPr>
        <w:t>подавляя</w:t>
      </w:r>
      <w:r w:rsidR="00FC4ABF" w:rsidRPr="00C51BE0">
        <w:rPr>
          <w:sz w:val="26"/>
          <w:szCs w:val="26"/>
        </w:rPr>
        <w:t xml:space="preserve"> малый и средний производственный бизнес. Так</w:t>
      </w:r>
      <w:r w:rsidR="00786AE3" w:rsidRPr="00C51BE0">
        <w:rPr>
          <w:sz w:val="26"/>
          <w:szCs w:val="26"/>
        </w:rPr>
        <w:t>ое «регулирование»</w:t>
      </w:r>
      <w:r w:rsidR="00FC4ABF" w:rsidRPr="00C51BE0">
        <w:rPr>
          <w:sz w:val="26"/>
          <w:szCs w:val="26"/>
        </w:rPr>
        <w:t xml:space="preserve"> приводит к обнищанию промышленности </w:t>
      </w:r>
      <w:r w:rsidR="00786AE3" w:rsidRPr="00C51BE0">
        <w:rPr>
          <w:sz w:val="26"/>
          <w:szCs w:val="26"/>
        </w:rPr>
        <w:t>в сфере МСБ</w:t>
      </w:r>
      <w:r w:rsidR="00775966" w:rsidRPr="00C51BE0">
        <w:rPr>
          <w:sz w:val="26"/>
          <w:szCs w:val="26"/>
        </w:rPr>
        <w:t xml:space="preserve"> </w:t>
      </w:r>
      <w:r w:rsidR="00786AE3" w:rsidRPr="00C51BE0">
        <w:rPr>
          <w:sz w:val="26"/>
          <w:szCs w:val="26"/>
        </w:rPr>
        <w:t>и</w:t>
      </w:r>
      <w:r w:rsidR="00FC4ABF" w:rsidRPr="00C51BE0">
        <w:rPr>
          <w:sz w:val="26"/>
          <w:szCs w:val="26"/>
        </w:rPr>
        <w:t xml:space="preserve"> в конечном счете </w:t>
      </w:r>
      <w:r w:rsidR="00CB5B5D">
        <w:rPr>
          <w:sz w:val="26"/>
          <w:szCs w:val="26"/>
        </w:rPr>
        <w:t xml:space="preserve">— </w:t>
      </w:r>
      <w:r w:rsidR="00272F3E" w:rsidRPr="00C51BE0">
        <w:rPr>
          <w:sz w:val="26"/>
          <w:szCs w:val="26"/>
        </w:rPr>
        <w:t xml:space="preserve">к </w:t>
      </w:r>
      <w:r w:rsidR="00C41452" w:rsidRPr="00C51BE0">
        <w:rPr>
          <w:sz w:val="26"/>
          <w:szCs w:val="26"/>
        </w:rPr>
        <w:t xml:space="preserve">сокращению экономики, ставя под угрозу все достижения </w:t>
      </w:r>
      <w:proofErr w:type="spellStart"/>
      <w:r w:rsidR="00C41452" w:rsidRPr="00C51BE0">
        <w:rPr>
          <w:sz w:val="26"/>
          <w:szCs w:val="26"/>
        </w:rPr>
        <w:t>импортозамещения</w:t>
      </w:r>
      <w:proofErr w:type="spellEnd"/>
      <w:r w:rsidR="00D439D1" w:rsidRPr="00C51BE0">
        <w:rPr>
          <w:sz w:val="26"/>
          <w:szCs w:val="26"/>
        </w:rPr>
        <w:t>.</w:t>
      </w:r>
    </w:p>
    <w:p w14:paraId="33FAFB21" w14:textId="77777777" w:rsidR="00BC6FE7" w:rsidRPr="00C51BE0" w:rsidRDefault="00BC6FE7" w:rsidP="00095CB4">
      <w:pPr>
        <w:pStyle w:val="a3"/>
        <w:rPr>
          <w:sz w:val="26"/>
          <w:szCs w:val="26"/>
        </w:rPr>
      </w:pPr>
    </w:p>
    <w:p w14:paraId="53E316E5" w14:textId="5E9E2C9A" w:rsidR="00D439D1" w:rsidRDefault="002852CC" w:rsidP="00D439D1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C51BE0">
        <w:rPr>
          <w:b/>
          <w:bCs/>
          <w:sz w:val="26"/>
          <w:szCs w:val="26"/>
        </w:rPr>
        <w:t>СПП о</w:t>
      </w:r>
      <w:r w:rsidR="00C41452" w:rsidRPr="00C51BE0">
        <w:rPr>
          <w:b/>
          <w:bCs/>
          <w:sz w:val="26"/>
          <w:szCs w:val="26"/>
        </w:rPr>
        <w:t xml:space="preserve">бращается </w:t>
      </w:r>
      <w:r w:rsidR="00C51BE0" w:rsidRPr="00C51BE0">
        <w:rPr>
          <w:b/>
          <w:bCs/>
          <w:sz w:val="26"/>
          <w:szCs w:val="26"/>
        </w:rPr>
        <w:t>в</w:t>
      </w:r>
      <w:r w:rsidR="00C41452" w:rsidRPr="00C51BE0">
        <w:rPr>
          <w:b/>
          <w:bCs/>
          <w:sz w:val="26"/>
          <w:szCs w:val="26"/>
        </w:rPr>
        <w:t xml:space="preserve"> </w:t>
      </w:r>
      <w:r w:rsidR="00095CB4" w:rsidRPr="00C51BE0">
        <w:rPr>
          <w:b/>
          <w:bCs/>
          <w:sz w:val="26"/>
          <w:szCs w:val="26"/>
        </w:rPr>
        <w:t xml:space="preserve">ФАС РФ </w:t>
      </w:r>
      <w:r w:rsidR="00C41452" w:rsidRPr="00C51BE0">
        <w:rPr>
          <w:b/>
          <w:bCs/>
          <w:sz w:val="26"/>
          <w:szCs w:val="26"/>
        </w:rPr>
        <w:t xml:space="preserve">с </w:t>
      </w:r>
      <w:r w:rsidRPr="00C51BE0">
        <w:rPr>
          <w:b/>
          <w:bCs/>
          <w:sz w:val="26"/>
          <w:szCs w:val="26"/>
        </w:rPr>
        <w:t>предложением участия в</w:t>
      </w:r>
      <w:r w:rsidR="00C41452" w:rsidRPr="00C51BE0">
        <w:rPr>
          <w:b/>
          <w:bCs/>
          <w:sz w:val="26"/>
          <w:szCs w:val="26"/>
        </w:rPr>
        <w:t xml:space="preserve"> </w:t>
      </w:r>
      <w:r w:rsidR="00095CB4" w:rsidRPr="00C51BE0">
        <w:rPr>
          <w:b/>
          <w:bCs/>
          <w:sz w:val="26"/>
          <w:szCs w:val="26"/>
        </w:rPr>
        <w:t>разработ</w:t>
      </w:r>
      <w:r w:rsidRPr="00C51BE0">
        <w:rPr>
          <w:b/>
          <w:bCs/>
          <w:sz w:val="26"/>
          <w:szCs w:val="26"/>
        </w:rPr>
        <w:t>ке</w:t>
      </w:r>
      <w:r w:rsidR="00095CB4" w:rsidRPr="00C51BE0">
        <w:rPr>
          <w:b/>
          <w:bCs/>
          <w:sz w:val="26"/>
          <w:szCs w:val="26"/>
        </w:rPr>
        <w:t xml:space="preserve"> совместно с </w:t>
      </w:r>
      <w:r w:rsidR="003749AE" w:rsidRPr="00C51BE0">
        <w:rPr>
          <w:b/>
          <w:bCs/>
          <w:sz w:val="26"/>
          <w:szCs w:val="26"/>
        </w:rPr>
        <w:t xml:space="preserve">российскими </w:t>
      </w:r>
      <w:r w:rsidR="00095CB4" w:rsidRPr="00C51BE0">
        <w:rPr>
          <w:b/>
          <w:bCs/>
          <w:sz w:val="26"/>
          <w:szCs w:val="26"/>
        </w:rPr>
        <w:t>производителями крупнотоннажных пластмасс механизм</w:t>
      </w:r>
      <w:r w:rsidRPr="00C51BE0">
        <w:rPr>
          <w:b/>
          <w:bCs/>
          <w:sz w:val="26"/>
          <w:szCs w:val="26"/>
        </w:rPr>
        <w:t>ов</w:t>
      </w:r>
      <w:r w:rsidR="00095CB4" w:rsidRPr="00C51BE0">
        <w:rPr>
          <w:b/>
          <w:bCs/>
          <w:sz w:val="26"/>
          <w:szCs w:val="26"/>
        </w:rPr>
        <w:t xml:space="preserve"> обязательной продажи части объемов</w:t>
      </w:r>
      <w:r w:rsidR="003749AE" w:rsidRPr="00C51BE0">
        <w:rPr>
          <w:b/>
          <w:bCs/>
          <w:sz w:val="26"/>
          <w:szCs w:val="26"/>
        </w:rPr>
        <w:t xml:space="preserve"> произведенных пластмасс через независимые биржевые площадки.</w:t>
      </w:r>
    </w:p>
    <w:p w14:paraId="11AB7B6F" w14:textId="77777777" w:rsidR="00BC6FE7" w:rsidRPr="00BC6FE7" w:rsidRDefault="00BC6FE7" w:rsidP="00BC6FE7">
      <w:pPr>
        <w:ind w:left="360"/>
        <w:rPr>
          <w:b/>
          <w:bCs/>
          <w:sz w:val="26"/>
          <w:szCs w:val="26"/>
        </w:rPr>
      </w:pPr>
    </w:p>
    <w:p w14:paraId="6E353394" w14:textId="2D532069" w:rsidR="001F3C30" w:rsidRPr="00BC6FE7" w:rsidRDefault="003749AE" w:rsidP="00D76696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C51BE0">
        <w:rPr>
          <w:sz w:val="26"/>
          <w:szCs w:val="26"/>
        </w:rPr>
        <w:t xml:space="preserve">Союз переработчиков пластмасс заявляет о </w:t>
      </w:r>
      <w:r w:rsidR="00C41452" w:rsidRPr="00C51BE0">
        <w:rPr>
          <w:sz w:val="26"/>
          <w:szCs w:val="26"/>
        </w:rPr>
        <w:t xml:space="preserve">близкой к </w:t>
      </w:r>
      <w:r w:rsidRPr="00C51BE0">
        <w:rPr>
          <w:sz w:val="26"/>
          <w:szCs w:val="26"/>
        </w:rPr>
        <w:t>100% импортной зависимости российской полимерной отрасли от зарубежных поставщиков оборудования</w:t>
      </w:r>
      <w:r w:rsidR="00C41452" w:rsidRPr="00C51BE0">
        <w:rPr>
          <w:sz w:val="26"/>
          <w:szCs w:val="26"/>
        </w:rPr>
        <w:t>,</w:t>
      </w:r>
      <w:r w:rsidRPr="00C51BE0">
        <w:rPr>
          <w:sz w:val="26"/>
          <w:szCs w:val="26"/>
        </w:rPr>
        <w:t xml:space="preserve"> технологий</w:t>
      </w:r>
      <w:r w:rsidR="00C41452" w:rsidRPr="00C51BE0">
        <w:rPr>
          <w:sz w:val="26"/>
          <w:szCs w:val="26"/>
        </w:rPr>
        <w:t xml:space="preserve"> и добавок.</w:t>
      </w:r>
      <w:r w:rsidRPr="00C51BE0">
        <w:rPr>
          <w:sz w:val="26"/>
          <w:szCs w:val="26"/>
        </w:rPr>
        <w:t xml:space="preserve"> </w:t>
      </w:r>
      <w:r w:rsidRPr="00C51BE0">
        <w:rPr>
          <w:sz w:val="26"/>
          <w:szCs w:val="26"/>
          <w:lang w:val="en-US"/>
        </w:rPr>
        <w:t>C</w:t>
      </w:r>
      <w:r w:rsidRPr="00C51BE0">
        <w:rPr>
          <w:sz w:val="26"/>
          <w:szCs w:val="26"/>
        </w:rPr>
        <w:t xml:space="preserve">ПП подготовит обращение в Правительство РФ с </w:t>
      </w:r>
      <w:r w:rsidR="00A209E8" w:rsidRPr="00C51BE0">
        <w:rPr>
          <w:sz w:val="26"/>
          <w:szCs w:val="26"/>
        </w:rPr>
        <w:t>указанием</w:t>
      </w:r>
      <w:r w:rsidRPr="00C51BE0">
        <w:rPr>
          <w:sz w:val="26"/>
          <w:szCs w:val="26"/>
        </w:rPr>
        <w:t xml:space="preserve"> о необходимости создания в стране Центра компетенций по переработке пластмасс, по аналогии с</w:t>
      </w:r>
      <w:r w:rsidR="00A209E8" w:rsidRPr="00C51BE0">
        <w:rPr>
          <w:sz w:val="26"/>
          <w:szCs w:val="26"/>
        </w:rPr>
        <w:t xml:space="preserve"> инновационным центром</w:t>
      </w:r>
      <w:r w:rsidRPr="00C51BE0">
        <w:rPr>
          <w:sz w:val="26"/>
          <w:szCs w:val="26"/>
        </w:rPr>
        <w:t xml:space="preserve"> </w:t>
      </w:r>
      <w:r w:rsidR="00CB5B5D">
        <w:rPr>
          <w:sz w:val="26"/>
          <w:szCs w:val="26"/>
        </w:rPr>
        <w:t>«</w:t>
      </w:r>
      <w:proofErr w:type="spellStart"/>
      <w:r w:rsidRPr="00C51BE0">
        <w:rPr>
          <w:sz w:val="26"/>
          <w:szCs w:val="26"/>
        </w:rPr>
        <w:t>Сколково</w:t>
      </w:r>
      <w:proofErr w:type="spellEnd"/>
      <w:r w:rsidR="00CB5B5D">
        <w:rPr>
          <w:sz w:val="26"/>
          <w:szCs w:val="26"/>
        </w:rPr>
        <w:t>»</w:t>
      </w:r>
      <w:r w:rsidRPr="00C51BE0">
        <w:rPr>
          <w:sz w:val="26"/>
          <w:szCs w:val="26"/>
        </w:rPr>
        <w:t>,</w:t>
      </w:r>
      <w:r w:rsidR="00A209E8" w:rsidRPr="00C51BE0">
        <w:rPr>
          <w:sz w:val="26"/>
          <w:szCs w:val="26"/>
        </w:rPr>
        <w:t xml:space="preserve"> </w:t>
      </w:r>
      <w:r w:rsidRPr="00C51BE0">
        <w:rPr>
          <w:sz w:val="26"/>
          <w:szCs w:val="26"/>
        </w:rPr>
        <w:t xml:space="preserve">который бы </w:t>
      </w:r>
      <w:r w:rsidR="0001087D">
        <w:rPr>
          <w:sz w:val="26"/>
          <w:szCs w:val="26"/>
        </w:rPr>
        <w:t xml:space="preserve">взял на себя функции </w:t>
      </w:r>
      <w:r w:rsidR="00D76696">
        <w:rPr>
          <w:sz w:val="26"/>
          <w:szCs w:val="26"/>
        </w:rPr>
        <w:t xml:space="preserve">системного интегратора, </w:t>
      </w:r>
      <w:r w:rsidR="0001087D" w:rsidRPr="00D76696">
        <w:rPr>
          <w:sz w:val="26"/>
          <w:szCs w:val="26"/>
        </w:rPr>
        <w:t>провел анализ существующих инструментальных цехов и мощностей в стране, поставщиков электроники и пр</w:t>
      </w:r>
      <w:r w:rsidR="00D439D1" w:rsidRPr="00D76696">
        <w:rPr>
          <w:sz w:val="26"/>
          <w:szCs w:val="26"/>
        </w:rPr>
        <w:t>.</w:t>
      </w:r>
      <w:r w:rsidR="0001087D" w:rsidRPr="00D76696">
        <w:rPr>
          <w:sz w:val="26"/>
          <w:szCs w:val="26"/>
        </w:rPr>
        <w:t xml:space="preserve"> с целью выработки условий и требований</w:t>
      </w:r>
      <w:r w:rsidR="00CB5B5D">
        <w:rPr>
          <w:sz w:val="26"/>
          <w:szCs w:val="26"/>
        </w:rPr>
        <w:t>, а также мер гос</w:t>
      </w:r>
      <w:r w:rsidR="00D76696">
        <w:rPr>
          <w:sz w:val="26"/>
          <w:szCs w:val="26"/>
        </w:rPr>
        <w:t>поддержки</w:t>
      </w:r>
      <w:r w:rsidR="0001087D" w:rsidRPr="00D76696">
        <w:rPr>
          <w:sz w:val="26"/>
          <w:szCs w:val="26"/>
        </w:rPr>
        <w:t xml:space="preserve"> для </w:t>
      </w:r>
      <w:r w:rsidR="00D76696">
        <w:rPr>
          <w:sz w:val="26"/>
          <w:szCs w:val="26"/>
        </w:rPr>
        <w:t>организации на территории РФ производств оборудования для переработки пластмасс.</w:t>
      </w:r>
    </w:p>
    <w:p w14:paraId="1CC2D7C8" w14:textId="77777777" w:rsidR="00BC6FE7" w:rsidRPr="00BC6FE7" w:rsidRDefault="00BC6FE7" w:rsidP="00BC6FE7">
      <w:pPr>
        <w:ind w:left="360"/>
        <w:rPr>
          <w:b/>
          <w:bCs/>
          <w:sz w:val="26"/>
          <w:szCs w:val="26"/>
        </w:rPr>
      </w:pPr>
    </w:p>
    <w:p w14:paraId="6DD874A7" w14:textId="7C8C04BC" w:rsidR="008F00E7" w:rsidRPr="00C51BE0" w:rsidRDefault="008F00E7" w:rsidP="00D439D1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C51BE0">
        <w:rPr>
          <w:sz w:val="26"/>
          <w:szCs w:val="26"/>
        </w:rPr>
        <w:t xml:space="preserve">Обратиться в Минпромторг РФ с предложением совместно с заинтересованными организациями </w:t>
      </w:r>
      <w:r w:rsidR="0045406A" w:rsidRPr="00C51BE0">
        <w:rPr>
          <w:sz w:val="26"/>
          <w:szCs w:val="26"/>
        </w:rPr>
        <w:t xml:space="preserve">и ведомствами </w:t>
      </w:r>
      <w:r w:rsidRPr="00C51BE0">
        <w:rPr>
          <w:sz w:val="26"/>
          <w:szCs w:val="26"/>
        </w:rPr>
        <w:t xml:space="preserve">разработать дорожную карту по организации в стране производства </w:t>
      </w:r>
      <w:r w:rsidR="0045406A" w:rsidRPr="00C51BE0">
        <w:rPr>
          <w:sz w:val="26"/>
          <w:szCs w:val="26"/>
        </w:rPr>
        <w:t xml:space="preserve">промышленного </w:t>
      </w:r>
      <w:r w:rsidRPr="00C51BE0">
        <w:rPr>
          <w:sz w:val="26"/>
          <w:szCs w:val="26"/>
        </w:rPr>
        <w:t>оборудования для переработки пластмасс.</w:t>
      </w:r>
    </w:p>
    <w:p w14:paraId="554B2DC6" w14:textId="4027EBCE" w:rsidR="0061435B" w:rsidRPr="00C51BE0" w:rsidRDefault="0061435B" w:rsidP="0061435B">
      <w:pPr>
        <w:pStyle w:val="a3"/>
        <w:rPr>
          <w:sz w:val="26"/>
          <w:szCs w:val="26"/>
        </w:rPr>
      </w:pPr>
    </w:p>
    <w:p w14:paraId="568E26BC" w14:textId="4D7D56DB" w:rsidR="0061435B" w:rsidRPr="00C51BE0" w:rsidRDefault="0061435B" w:rsidP="0061435B">
      <w:pPr>
        <w:pStyle w:val="a3"/>
        <w:rPr>
          <w:sz w:val="26"/>
          <w:szCs w:val="26"/>
        </w:rPr>
      </w:pPr>
      <w:r w:rsidRPr="00C51BE0">
        <w:rPr>
          <w:sz w:val="26"/>
          <w:szCs w:val="26"/>
        </w:rPr>
        <w:lastRenderedPageBreak/>
        <w:t>Председатель Совета правления, Президент СПП,</w:t>
      </w:r>
      <w:r w:rsidRPr="00C51BE0">
        <w:rPr>
          <w:sz w:val="26"/>
          <w:szCs w:val="26"/>
        </w:rPr>
        <w:br/>
        <w:t>д.т.н. Кацевман М.Л.</w:t>
      </w:r>
    </w:p>
    <w:p w14:paraId="5C79DF95" w14:textId="4A8330AB" w:rsidR="00A3087D" w:rsidRPr="00C51BE0" w:rsidRDefault="00A3087D" w:rsidP="0061435B">
      <w:pPr>
        <w:pStyle w:val="a3"/>
        <w:rPr>
          <w:sz w:val="26"/>
          <w:szCs w:val="26"/>
        </w:rPr>
      </w:pPr>
    </w:p>
    <w:p w14:paraId="25EEEC49" w14:textId="59EB7007" w:rsidR="00A3087D" w:rsidRPr="00C51BE0" w:rsidRDefault="00A3087D" w:rsidP="0061435B">
      <w:pPr>
        <w:pStyle w:val="a3"/>
        <w:rPr>
          <w:sz w:val="26"/>
          <w:szCs w:val="26"/>
        </w:rPr>
      </w:pPr>
    </w:p>
    <w:p w14:paraId="3835AFA2" w14:textId="7E9FB3B0" w:rsidR="00A3087D" w:rsidRPr="00C51BE0" w:rsidRDefault="00A3087D" w:rsidP="0061435B">
      <w:pPr>
        <w:pStyle w:val="a3"/>
        <w:rPr>
          <w:sz w:val="26"/>
          <w:szCs w:val="26"/>
        </w:rPr>
      </w:pPr>
    </w:p>
    <w:p w14:paraId="4FBD5EF9" w14:textId="6B34777E" w:rsidR="00A3087D" w:rsidRPr="00C51BE0" w:rsidRDefault="00CB5B5D" w:rsidP="0061435B">
      <w:pPr>
        <w:pStyle w:val="a3"/>
        <w:rPr>
          <w:sz w:val="26"/>
          <w:szCs w:val="26"/>
        </w:rPr>
      </w:pPr>
      <w:r>
        <w:rPr>
          <w:sz w:val="26"/>
          <w:szCs w:val="26"/>
        </w:rPr>
        <w:t>Исп.: генеральный директор СПП</w:t>
      </w:r>
      <w:r w:rsidR="00A3087D" w:rsidRPr="00C51BE0">
        <w:rPr>
          <w:sz w:val="26"/>
          <w:szCs w:val="26"/>
        </w:rPr>
        <w:t xml:space="preserve"> </w:t>
      </w:r>
      <w:proofErr w:type="spellStart"/>
      <w:r w:rsidR="00A3087D" w:rsidRPr="00C51BE0">
        <w:rPr>
          <w:sz w:val="26"/>
          <w:szCs w:val="26"/>
        </w:rPr>
        <w:t>Базунов</w:t>
      </w:r>
      <w:proofErr w:type="spellEnd"/>
      <w:r w:rsidR="00A3087D" w:rsidRPr="00C51BE0">
        <w:rPr>
          <w:sz w:val="26"/>
          <w:szCs w:val="26"/>
        </w:rPr>
        <w:t xml:space="preserve"> П.В.</w:t>
      </w:r>
    </w:p>
    <w:sectPr w:rsidR="00A3087D" w:rsidRPr="00C51B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1C30" w14:textId="77777777" w:rsidR="00E35572" w:rsidRDefault="00E35572" w:rsidP="00CD64F5">
      <w:pPr>
        <w:spacing w:after="0" w:line="240" w:lineRule="auto"/>
      </w:pPr>
      <w:r>
        <w:separator/>
      </w:r>
    </w:p>
  </w:endnote>
  <w:endnote w:type="continuationSeparator" w:id="0">
    <w:p w14:paraId="52D85496" w14:textId="77777777" w:rsidR="00E35572" w:rsidRDefault="00E35572" w:rsidP="00CD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481884"/>
      <w:docPartObj>
        <w:docPartGallery w:val="Page Numbers (Bottom of Page)"/>
        <w:docPartUnique/>
      </w:docPartObj>
    </w:sdtPr>
    <w:sdtEndPr/>
    <w:sdtContent>
      <w:p w14:paraId="11A42E01" w14:textId="49A8D669" w:rsidR="00CD64F5" w:rsidRDefault="00CD64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4E">
          <w:rPr>
            <w:noProof/>
          </w:rPr>
          <w:t>1</w:t>
        </w:r>
        <w:r>
          <w:fldChar w:fldCharType="end"/>
        </w:r>
      </w:p>
    </w:sdtContent>
  </w:sdt>
  <w:p w14:paraId="526B89A2" w14:textId="77777777" w:rsidR="00CD64F5" w:rsidRDefault="00CD6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14AF" w14:textId="77777777" w:rsidR="00E35572" w:rsidRDefault="00E35572" w:rsidP="00CD64F5">
      <w:pPr>
        <w:spacing w:after="0" w:line="240" w:lineRule="auto"/>
      </w:pPr>
      <w:r>
        <w:separator/>
      </w:r>
    </w:p>
  </w:footnote>
  <w:footnote w:type="continuationSeparator" w:id="0">
    <w:p w14:paraId="7B69FC3D" w14:textId="77777777" w:rsidR="00E35572" w:rsidRDefault="00E35572" w:rsidP="00CD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65F"/>
    <w:multiLevelType w:val="hybridMultilevel"/>
    <w:tmpl w:val="CC6C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0927"/>
    <w:multiLevelType w:val="hybridMultilevel"/>
    <w:tmpl w:val="03DE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370B"/>
    <w:multiLevelType w:val="hybridMultilevel"/>
    <w:tmpl w:val="7B00276E"/>
    <w:lvl w:ilvl="0" w:tplc="CB70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E3880"/>
    <w:multiLevelType w:val="hybridMultilevel"/>
    <w:tmpl w:val="81F4D070"/>
    <w:lvl w:ilvl="0" w:tplc="13201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3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2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B"/>
    <w:rsid w:val="0001087D"/>
    <w:rsid w:val="00072B3C"/>
    <w:rsid w:val="00095CB4"/>
    <w:rsid w:val="00123D9F"/>
    <w:rsid w:val="00157969"/>
    <w:rsid w:val="00182494"/>
    <w:rsid w:val="001D66D6"/>
    <w:rsid w:val="001E0DC1"/>
    <w:rsid w:val="001F3C30"/>
    <w:rsid w:val="00222A6E"/>
    <w:rsid w:val="002710B7"/>
    <w:rsid w:val="00272F3E"/>
    <w:rsid w:val="002852CC"/>
    <w:rsid w:val="002A423E"/>
    <w:rsid w:val="002B2494"/>
    <w:rsid w:val="002B5467"/>
    <w:rsid w:val="002C6DFC"/>
    <w:rsid w:val="003202ED"/>
    <w:rsid w:val="003253F5"/>
    <w:rsid w:val="00354FE1"/>
    <w:rsid w:val="00355945"/>
    <w:rsid w:val="00363DE7"/>
    <w:rsid w:val="003715E8"/>
    <w:rsid w:val="003749AE"/>
    <w:rsid w:val="003A78F5"/>
    <w:rsid w:val="003C2298"/>
    <w:rsid w:val="003F2878"/>
    <w:rsid w:val="003F68CC"/>
    <w:rsid w:val="003F6C7D"/>
    <w:rsid w:val="00414E09"/>
    <w:rsid w:val="0045165F"/>
    <w:rsid w:val="0045406A"/>
    <w:rsid w:val="004970B4"/>
    <w:rsid w:val="004E1A54"/>
    <w:rsid w:val="004F0EE5"/>
    <w:rsid w:val="00506471"/>
    <w:rsid w:val="00551732"/>
    <w:rsid w:val="00560693"/>
    <w:rsid w:val="0057752B"/>
    <w:rsid w:val="005841A1"/>
    <w:rsid w:val="005A68F2"/>
    <w:rsid w:val="005A6C6E"/>
    <w:rsid w:val="005D6773"/>
    <w:rsid w:val="005D70CF"/>
    <w:rsid w:val="005E2EF4"/>
    <w:rsid w:val="005E562E"/>
    <w:rsid w:val="0061435B"/>
    <w:rsid w:val="00626536"/>
    <w:rsid w:val="00645A87"/>
    <w:rsid w:val="00657093"/>
    <w:rsid w:val="00663A0C"/>
    <w:rsid w:val="00666B81"/>
    <w:rsid w:val="006D110F"/>
    <w:rsid w:val="006E10D1"/>
    <w:rsid w:val="006E73DC"/>
    <w:rsid w:val="0070704E"/>
    <w:rsid w:val="00751629"/>
    <w:rsid w:val="00775966"/>
    <w:rsid w:val="00783AF0"/>
    <w:rsid w:val="00786AE3"/>
    <w:rsid w:val="007E5EA3"/>
    <w:rsid w:val="007F6AA3"/>
    <w:rsid w:val="008048DE"/>
    <w:rsid w:val="0082211B"/>
    <w:rsid w:val="008765D7"/>
    <w:rsid w:val="008F00E7"/>
    <w:rsid w:val="008F61FB"/>
    <w:rsid w:val="00932B81"/>
    <w:rsid w:val="009358EE"/>
    <w:rsid w:val="0095050A"/>
    <w:rsid w:val="009622AF"/>
    <w:rsid w:val="00967EDA"/>
    <w:rsid w:val="0098297A"/>
    <w:rsid w:val="009A3812"/>
    <w:rsid w:val="009C352D"/>
    <w:rsid w:val="009D40F1"/>
    <w:rsid w:val="009E5885"/>
    <w:rsid w:val="009F40D6"/>
    <w:rsid w:val="00A0690A"/>
    <w:rsid w:val="00A209E8"/>
    <w:rsid w:val="00A3087D"/>
    <w:rsid w:val="00AB3F5F"/>
    <w:rsid w:val="00AC617F"/>
    <w:rsid w:val="00B35DE0"/>
    <w:rsid w:val="00B7089D"/>
    <w:rsid w:val="00B93D05"/>
    <w:rsid w:val="00BC6FE7"/>
    <w:rsid w:val="00BE235F"/>
    <w:rsid w:val="00C122D1"/>
    <w:rsid w:val="00C24E92"/>
    <w:rsid w:val="00C41452"/>
    <w:rsid w:val="00C41C1B"/>
    <w:rsid w:val="00C51BE0"/>
    <w:rsid w:val="00C738BF"/>
    <w:rsid w:val="00CB5B5D"/>
    <w:rsid w:val="00CD64F5"/>
    <w:rsid w:val="00CF6FD7"/>
    <w:rsid w:val="00D2472F"/>
    <w:rsid w:val="00D439D1"/>
    <w:rsid w:val="00D7614F"/>
    <w:rsid w:val="00D76696"/>
    <w:rsid w:val="00DB4D87"/>
    <w:rsid w:val="00DD622B"/>
    <w:rsid w:val="00DF1E97"/>
    <w:rsid w:val="00E35572"/>
    <w:rsid w:val="00E65C5A"/>
    <w:rsid w:val="00E93209"/>
    <w:rsid w:val="00EA1D11"/>
    <w:rsid w:val="00EB2421"/>
    <w:rsid w:val="00EE06B8"/>
    <w:rsid w:val="00EE72C5"/>
    <w:rsid w:val="00EF0038"/>
    <w:rsid w:val="00F1042F"/>
    <w:rsid w:val="00F21B2A"/>
    <w:rsid w:val="00FC4ABF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F5"/>
  </w:style>
  <w:style w:type="paragraph" w:styleId="a6">
    <w:name w:val="footer"/>
    <w:basedOn w:val="a"/>
    <w:link w:val="a7"/>
    <w:uiPriority w:val="99"/>
    <w:unhideWhenUsed/>
    <w:rsid w:val="00CD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F5"/>
  </w:style>
  <w:style w:type="character" w:styleId="a8">
    <w:name w:val="annotation reference"/>
    <w:basedOn w:val="a0"/>
    <w:uiPriority w:val="99"/>
    <w:semiHidden/>
    <w:unhideWhenUsed/>
    <w:rsid w:val="009358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58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58E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58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58E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5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F5"/>
  </w:style>
  <w:style w:type="paragraph" w:styleId="a6">
    <w:name w:val="footer"/>
    <w:basedOn w:val="a"/>
    <w:link w:val="a7"/>
    <w:uiPriority w:val="99"/>
    <w:unhideWhenUsed/>
    <w:rsid w:val="00CD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F5"/>
  </w:style>
  <w:style w:type="character" w:styleId="a8">
    <w:name w:val="annotation reference"/>
    <w:basedOn w:val="a0"/>
    <w:uiPriority w:val="99"/>
    <w:semiHidden/>
    <w:unhideWhenUsed/>
    <w:rsid w:val="009358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58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58E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58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58E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bazunov</dc:creator>
  <cp:keywords/>
  <dc:description/>
  <cp:lastModifiedBy>User</cp:lastModifiedBy>
  <cp:revision>27</cp:revision>
  <dcterms:created xsi:type="dcterms:W3CDTF">2021-02-18T20:58:00Z</dcterms:created>
  <dcterms:modified xsi:type="dcterms:W3CDTF">2021-02-20T11:47:00Z</dcterms:modified>
</cp:coreProperties>
</file>